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ascii="方正小标宋简体" w:hAnsi="方正小标宋简体" w:eastAsia="方正小标宋简体" w:cs="方正小标宋简体"/>
          <w:sz w:val="48"/>
          <w:szCs w:val="40"/>
        </w:rPr>
      </w:pPr>
      <w:bookmarkStart w:id="0" w:name="_Hlk535245005"/>
      <w:bookmarkEnd w:id="0"/>
      <w:r>
        <w:rPr>
          <w:rFonts w:hint="eastAsia" w:ascii="方正小标宋简体" w:hAnsi="方正小标宋简体" w:eastAsia="方正小标宋简体" w:cs="方正小标宋简体"/>
          <w:sz w:val="48"/>
          <w:szCs w:val="40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1412875</wp:posOffset>
            </wp:positionH>
            <wp:positionV relativeFrom="paragraph">
              <wp:posOffset>115570</wp:posOffset>
            </wp:positionV>
            <wp:extent cx="3074035" cy="871220"/>
            <wp:effectExtent l="0" t="0" r="12065" b="5080"/>
            <wp:wrapTight wrapText="bothSides">
              <wp:wrapPolygon>
                <wp:start x="4016" y="0"/>
                <wp:lineTo x="2052" y="2519"/>
                <wp:lineTo x="1339" y="3778"/>
                <wp:lineTo x="1339" y="5038"/>
                <wp:lineTo x="357" y="5038"/>
                <wp:lineTo x="268" y="5983"/>
                <wp:lineTo x="446" y="10076"/>
                <wp:lineTo x="0" y="12910"/>
                <wp:lineTo x="0" y="17318"/>
                <wp:lineTo x="2766" y="20152"/>
                <wp:lineTo x="2766" y="21411"/>
                <wp:lineTo x="3213" y="21411"/>
                <wp:lineTo x="3213" y="20152"/>
                <wp:lineTo x="21506" y="17633"/>
                <wp:lineTo x="21506" y="12280"/>
                <wp:lineTo x="18115" y="11335"/>
                <wp:lineTo x="6425" y="10076"/>
                <wp:lineTo x="21506" y="10076"/>
                <wp:lineTo x="21506" y="6297"/>
                <wp:lineTo x="21060" y="4408"/>
                <wp:lineTo x="18383" y="3464"/>
                <wp:lineTo x="5176" y="0"/>
                <wp:lineTo x="4016" y="0"/>
              </wp:wrapPolygon>
            </wp:wrapTight>
            <wp:docPr id="1" name="图片 1" descr="/tmp/webword_500939763/upload_768161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/tmp/webword_500939763/upload_76816123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94412" cy="87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480" w:lineRule="auto"/>
        <w:jc w:val="center"/>
        <w:rPr>
          <w:rFonts w:ascii="方正小标宋简体" w:hAnsi="方正小标宋简体" w:eastAsia="方正小标宋简体" w:cs="方正小标宋简体"/>
          <w:sz w:val="48"/>
          <w:szCs w:val="40"/>
        </w:rPr>
      </w:pPr>
    </w:p>
    <w:p>
      <w:pPr>
        <w:spacing w:line="480" w:lineRule="auto"/>
        <w:jc w:val="center"/>
        <w:rPr>
          <w:rFonts w:ascii="微软雅黑" w:hAnsi="微软雅黑" w:eastAsia="微软雅黑" w:cs="方正小标宋简体"/>
          <w:sz w:val="48"/>
          <w:szCs w:val="40"/>
        </w:rPr>
      </w:pPr>
      <w:r>
        <w:rPr>
          <w:rFonts w:hint="eastAsia" w:ascii="微软雅黑" w:hAnsi="微软雅黑" w:eastAsia="微软雅黑" w:cs="方正小标宋简体"/>
          <w:sz w:val="48"/>
          <w:szCs w:val="40"/>
        </w:rPr>
        <w:t>202</w:t>
      </w:r>
      <w:r>
        <w:rPr>
          <w:rFonts w:hint="eastAsia" w:ascii="微软雅黑" w:hAnsi="微软雅黑" w:eastAsia="微软雅黑" w:cs="方正小标宋简体"/>
          <w:sz w:val="48"/>
          <w:szCs w:val="40"/>
          <w:lang w:val="en-US" w:eastAsia="zh-CN"/>
        </w:rPr>
        <w:t>6</w:t>
      </w:r>
      <w:r>
        <w:rPr>
          <w:rFonts w:hint="eastAsia" w:ascii="微软雅黑" w:hAnsi="微软雅黑" w:eastAsia="微软雅黑" w:cs="方正小标宋简体"/>
          <w:sz w:val="48"/>
          <w:szCs w:val="40"/>
        </w:rPr>
        <w:t>年第</w:t>
      </w:r>
      <w:r>
        <w:rPr>
          <w:rFonts w:hint="eastAsia" w:ascii="微软雅黑" w:hAnsi="微软雅黑" w:eastAsia="微软雅黑" w:cs="方正小标宋简体"/>
          <w:sz w:val="48"/>
          <w:szCs w:val="40"/>
          <w:lang w:val="en-US" w:eastAsia="zh-CN"/>
        </w:rPr>
        <w:t>二</w:t>
      </w:r>
      <w:r>
        <w:rPr>
          <w:rFonts w:hint="eastAsia" w:ascii="微软雅黑" w:hAnsi="微软雅黑" w:eastAsia="微软雅黑" w:cs="方正小标宋简体"/>
          <w:sz w:val="48"/>
          <w:szCs w:val="40"/>
        </w:rPr>
        <w:t>季度</w:t>
      </w:r>
    </w:p>
    <w:p>
      <w:pPr>
        <w:spacing w:line="480" w:lineRule="auto"/>
        <w:jc w:val="center"/>
        <w:rPr>
          <w:rFonts w:ascii="微软雅黑" w:hAnsi="微软雅黑" w:eastAsia="微软雅黑" w:cs="方正小标宋简体"/>
          <w:sz w:val="96"/>
          <w:szCs w:val="40"/>
        </w:rPr>
      </w:pPr>
      <w:r>
        <w:rPr>
          <w:rFonts w:hint="eastAsia" w:ascii="微软雅黑" w:hAnsi="微软雅黑" w:eastAsia="微软雅黑" w:cs="方正小标宋简体"/>
          <w:sz w:val="96"/>
          <w:szCs w:val="40"/>
        </w:rPr>
        <w:t>国际综合</w:t>
      </w:r>
      <w:r>
        <w:rPr>
          <w:rFonts w:hint="eastAsia" w:ascii="微软雅黑" w:hAnsi="微软雅黑" w:eastAsia="微软雅黑" w:cs="方正小标宋简体"/>
          <w:sz w:val="96"/>
          <w:szCs w:val="40"/>
          <w:lang w:val="en-US" w:eastAsia="zh-CN"/>
        </w:rPr>
        <w:t>发展</w:t>
      </w:r>
      <w:r>
        <w:rPr>
          <w:rFonts w:hint="eastAsia" w:ascii="微软雅黑" w:hAnsi="微软雅黑" w:eastAsia="微软雅黑" w:cs="方正小标宋简体"/>
          <w:sz w:val="96"/>
          <w:szCs w:val="40"/>
        </w:rPr>
        <w:t>项目</w:t>
      </w:r>
    </w:p>
    <w:p>
      <w:pPr>
        <w:spacing w:line="480" w:lineRule="auto"/>
        <w:jc w:val="center"/>
        <w:rPr>
          <w:rFonts w:ascii="微软雅黑" w:hAnsi="微软雅黑" w:eastAsia="微软雅黑" w:cs="方正小标宋简体"/>
          <w:sz w:val="72"/>
          <w:szCs w:val="40"/>
        </w:rPr>
      </w:pPr>
      <w:r>
        <w:rPr>
          <w:rFonts w:hint="eastAsia" w:ascii="微软雅黑" w:hAnsi="微软雅黑" w:eastAsia="微软雅黑" w:cs="方正小标宋简体"/>
          <w:sz w:val="72"/>
          <w:szCs w:val="40"/>
        </w:rPr>
        <w:t>总结报告</w:t>
      </w:r>
    </w:p>
    <w:p>
      <w:pPr>
        <w:pStyle w:val="5"/>
        <w:ind w:firstLine="420"/>
        <w:rPr>
          <w:rFonts w:ascii="微软雅黑" w:hAnsi="微软雅黑" w:eastAsia="微软雅黑" w:cs="方正小标宋简体"/>
          <w:sz w:val="72"/>
          <w:szCs w:val="40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1548130</wp:posOffset>
            </wp:positionH>
            <wp:positionV relativeFrom="paragraph">
              <wp:posOffset>603250</wp:posOffset>
            </wp:positionV>
            <wp:extent cx="2627630" cy="3425825"/>
            <wp:effectExtent l="0" t="0" r="1270" b="3175"/>
            <wp:wrapSquare wrapText="bothSides"/>
            <wp:docPr id="87" name="图片 87" descr="爱无疆logo-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87" descr="爱无疆logo-jpg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7630" cy="3425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5"/>
        <w:ind w:firstLine="1440"/>
        <w:rPr>
          <w:rFonts w:ascii="微软雅黑" w:hAnsi="微软雅黑" w:eastAsia="微软雅黑" w:cs="方正小标宋简体"/>
          <w:sz w:val="72"/>
          <w:szCs w:val="40"/>
        </w:rPr>
      </w:pPr>
    </w:p>
    <w:p>
      <w:pPr>
        <w:rPr>
          <w:rFonts w:ascii="微软雅黑" w:hAnsi="微软雅黑" w:eastAsia="微软雅黑" w:cs="方正小标宋简体"/>
          <w:sz w:val="72"/>
          <w:szCs w:val="40"/>
        </w:rPr>
      </w:pPr>
      <w:r>
        <w:rPr>
          <w:rFonts w:hint="eastAsia" w:ascii="微软雅黑" w:hAnsi="微软雅黑" w:eastAsia="微软雅黑" w:cs="方正小标宋简体"/>
          <w:sz w:val="72"/>
          <w:szCs w:val="40"/>
        </w:rPr>
        <w:br w:type="page"/>
      </w:r>
    </w:p>
    <w:p>
      <w:pPr>
        <w:jc w:val="center"/>
        <w:rPr>
          <w:rFonts w:ascii="微软雅黑" w:hAnsi="微软雅黑" w:eastAsia="微软雅黑" w:cs="宋体"/>
          <w:b/>
          <w:bCs/>
          <w:kern w:val="0"/>
          <w:sz w:val="36"/>
          <w:szCs w:val="28"/>
        </w:rPr>
      </w:pPr>
      <w:r>
        <w:rPr>
          <w:rFonts w:hint="eastAsia" w:ascii="微软雅黑" w:hAnsi="微软雅黑" w:eastAsia="微软雅黑" w:cs="宋体"/>
          <w:b/>
          <w:bCs/>
          <w:kern w:val="0"/>
          <w:sz w:val="36"/>
          <w:szCs w:val="28"/>
        </w:rPr>
        <w:t>目录</w:t>
      </w:r>
    </w:p>
    <w:p>
      <w:pPr>
        <w:jc w:val="center"/>
        <w:rPr>
          <w:rFonts w:ascii="微软雅黑" w:hAnsi="微软雅黑" w:eastAsia="微软雅黑" w:cs="宋体"/>
          <w:b/>
          <w:bCs/>
          <w:kern w:val="0"/>
          <w:sz w:val="24"/>
          <w:szCs w:val="28"/>
        </w:rPr>
      </w:pPr>
    </w:p>
    <w:p>
      <w:pPr>
        <w:pStyle w:val="19"/>
        <w:numPr>
          <w:ilvl w:val="0"/>
          <w:numId w:val="1"/>
        </w:numPr>
        <w:rPr>
          <w:rFonts w:ascii="微软雅黑" w:hAnsi="微软雅黑" w:eastAsia="微软雅黑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国际</w:t>
      </w:r>
      <w:r>
        <w:rPr>
          <w:rFonts w:hint="eastAsia" w:ascii="微软雅黑" w:hAnsi="微软雅黑" w:eastAsia="微软雅黑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综合</w:t>
      </w:r>
      <w:r>
        <w:rPr>
          <w:rFonts w:hint="eastAsia" w:ascii="微软雅黑" w:hAnsi="微软雅黑" w:eastAsia="微软雅黑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发展</w:t>
      </w:r>
      <w:r>
        <w:rPr>
          <w:rFonts w:hint="eastAsia" w:ascii="微软雅黑" w:hAnsi="微软雅黑" w:eastAsia="微软雅黑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项目介绍</w:t>
      </w:r>
    </w:p>
    <w:p>
      <w:pPr>
        <w:pStyle w:val="19"/>
        <w:numPr>
          <w:ilvl w:val="0"/>
          <w:numId w:val="1"/>
        </w:numPr>
        <w:rPr>
          <w:rFonts w:ascii="微软雅黑" w:hAnsi="微软雅黑" w:eastAsia="微软雅黑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\l "_Toc7657_WPSOffice_Level2" </w:instrText>
      </w:r>
      <w:r>
        <w:fldChar w:fldCharType="separate"/>
      </w:r>
      <w:r>
        <w:rPr>
          <w:rStyle w:val="16"/>
          <w:rFonts w:hint="eastAsia" w:ascii="微软雅黑" w:hAnsi="微软雅黑" w:eastAsia="微软雅黑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t>财务情况</w:t>
      </w:r>
      <w:r>
        <w:rPr>
          <w:rStyle w:val="18"/>
          <w:rFonts w:hint="eastAsia" w:ascii="微软雅黑" w:hAnsi="微软雅黑" w:eastAsia="微软雅黑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fldChar w:fldCharType="end"/>
      </w:r>
    </w:p>
    <w:p>
      <w:pPr>
        <w:pStyle w:val="19"/>
        <w:numPr>
          <w:ilvl w:val="0"/>
          <w:numId w:val="1"/>
        </w:numPr>
        <w:rPr>
          <w:rFonts w:ascii="微软雅黑" w:hAnsi="微软雅黑" w:eastAsia="微软雅黑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\l "_Toc7657_WPSOffice_Level2" </w:instrText>
      </w:r>
      <w:r>
        <w:fldChar w:fldCharType="separate"/>
      </w:r>
      <w:r>
        <w:rPr>
          <w:rStyle w:val="18"/>
          <w:rFonts w:hint="eastAsia" w:ascii="微软雅黑" w:hAnsi="微软雅黑" w:eastAsia="微软雅黑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t>项目简要进展</w:t>
      </w:r>
      <w:r>
        <w:rPr>
          <w:rStyle w:val="18"/>
          <w:rFonts w:hint="eastAsia" w:ascii="微软雅黑" w:hAnsi="微软雅黑" w:eastAsia="微软雅黑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fldChar w:fldCharType="end"/>
      </w:r>
    </w:p>
    <w:p>
      <w:pPr>
        <w:pStyle w:val="19"/>
        <w:numPr>
          <w:ilvl w:val="0"/>
          <w:numId w:val="2"/>
        </w:numPr>
        <w:rPr>
          <w:rFonts w:ascii="微软雅黑" w:hAnsi="微软雅黑" w:eastAsia="微软雅黑"/>
          <w:sz w:val="28"/>
          <w:szCs w:val="28"/>
        </w:rPr>
      </w:pPr>
      <w:r>
        <w:rPr>
          <w:rFonts w:hint="eastAsia" w:ascii="微软雅黑" w:hAnsi="微软雅黑" w:eastAsia="微软雅黑"/>
          <w:sz w:val="28"/>
          <w:szCs w:val="28"/>
          <w:lang w:eastAsia="zh-CN"/>
        </w:rPr>
        <w:t>埃塞俄比亚</w:t>
      </w:r>
    </w:p>
    <w:p>
      <w:pPr>
        <w:pStyle w:val="19"/>
        <w:numPr>
          <w:ilvl w:val="0"/>
          <w:numId w:val="2"/>
        </w:numPr>
        <w:rPr>
          <w:rFonts w:ascii="微软雅黑" w:hAnsi="微软雅黑" w:eastAsia="微软雅黑"/>
          <w:sz w:val="28"/>
          <w:szCs w:val="28"/>
        </w:rPr>
      </w:pPr>
      <w:r>
        <w:rPr>
          <w:rFonts w:hint="eastAsia" w:ascii="微软雅黑" w:hAnsi="微软雅黑" w:eastAsia="微软雅黑"/>
          <w:sz w:val="28"/>
          <w:szCs w:val="28"/>
          <w:lang w:eastAsia="zh-CN"/>
        </w:rPr>
        <w:t>尼泊尔</w:t>
      </w:r>
    </w:p>
    <w:p>
      <w:pPr>
        <w:pStyle w:val="19"/>
        <w:numPr>
          <w:ilvl w:val="0"/>
          <w:numId w:val="2"/>
        </w:numPr>
        <w:rPr>
          <w:rFonts w:hint="eastAsia" w:ascii="微软雅黑" w:hAnsi="微软雅黑" w:eastAsia="微软雅黑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sz w:val="28"/>
          <w:szCs w:val="28"/>
          <w:lang w:val="en-US" w:eastAsia="zh-CN"/>
        </w:rPr>
        <w:t>缅甸</w:t>
      </w:r>
    </w:p>
    <w:p>
      <w:pPr>
        <w:pStyle w:val="19"/>
        <w:numPr>
          <w:ilvl w:val="0"/>
          <w:numId w:val="2"/>
        </w:numPr>
        <w:rPr>
          <w:rFonts w:ascii="微软雅黑" w:hAnsi="微软雅黑" w:eastAsia="微软雅黑"/>
          <w:sz w:val="28"/>
          <w:szCs w:val="28"/>
        </w:rPr>
      </w:pPr>
      <w:r>
        <w:rPr>
          <w:rFonts w:hint="eastAsia" w:ascii="微软雅黑" w:hAnsi="微软雅黑" w:eastAsia="微软雅黑"/>
          <w:sz w:val="28"/>
          <w:szCs w:val="28"/>
          <w:lang w:val="en-US" w:eastAsia="zh-CN"/>
        </w:rPr>
        <w:t>刚果（金）</w:t>
      </w:r>
    </w:p>
    <w:p>
      <w:pPr>
        <w:pStyle w:val="19"/>
        <w:numPr>
          <w:ilvl w:val="0"/>
          <w:numId w:val="2"/>
        </w:numPr>
        <w:rPr>
          <w:rFonts w:ascii="微软雅黑" w:hAnsi="微软雅黑" w:eastAsia="微软雅黑"/>
          <w:sz w:val="28"/>
          <w:szCs w:val="28"/>
        </w:rPr>
      </w:pPr>
      <w:r>
        <w:rPr>
          <w:rFonts w:hint="eastAsia" w:ascii="微软雅黑" w:hAnsi="微软雅黑" w:eastAsia="微软雅黑"/>
          <w:sz w:val="28"/>
          <w:szCs w:val="28"/>
          <w:lang w:val="en-US" w:eastAsia="zh-CN"/>
        </w:rPr>
        <w:t>老挝</w:t>
      </w:r>
    </w:p>
    <w:p>
      <w:pPr>
        <w:spacing w:line="480" w:lineRule="auto"/>
        <w:rPr>
          <w:rFonts w:ascii="方正小标宋简体" w:hAnsi="方正小标宋简体" w:eastAsia="方正小标宋简体" w:cs="方正小标宋简体"/>
          <w:sz w:val="40"/>
          <w:szCs w:val="36"/>
        </w:rPr>
      </w:pPr>
    </w:p>
    <w:p>
      <w:pPr>
        <w:spacing w:line="480" w:lineRule="auto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</w:p>
    <w:p>
      <w:pPr>
        <w:spacing w:line="480" w:lineRule="auto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</w:p>
    <w:p>
      <w:pPr>
        <w:spacing w:line="276" w:lineRule="auto"/>
        <w:ind w:left="424" w:leftChars="202" w:firstLine="994" w:firstLineChars="355"/>
        <w:rPr>
          <w:rStyle w:val="18"/>
          <w:rFonts w:ascii="微软雅黑" w:hAnsi="微软雅黑" w:eastAsia="微软雅黑"/>
          <w:color w:val="auto"/>
          <w:sz w:val="28"/>
          <w:u w:val="none"/>
        </w:rPr>
      </w:pPr>
    </w:p>
    <w:p>
      <w:pPr>
        <w:pStyle w:val="21"/>
        <w:tabs>
          <w:tab w:val="right" w:leader="dot" w:pos="8970"/>
        </w:tabs>
        <w:rPr>
          <w:rFonts w:ascii="微软雅黑" w:hAnsi="微软雅黑" w:eastAsia="微软雅黑"/>
          <w:b/>
          <w:bCs/>
        </w:rPr>
      </w:pPr>
    </w:p>
    <w:p>
      <w:pPr>
        <w:pStyle w:val="21"/>
        <w:tabs>
          <w:tab w:val="right" w:leader="dot" w:pos="8970"/>
        </w:tabs>
        <w:rPr>
          <w:rFonts w:ascii="微软雅黑" w:hAnsi="微软雅黑" w:eastAsia="微软雅黑"/>
          <w:b/>
          <w:bCs/>
        </w:rPr>
      </w:pPr>
    </w:p>
    <w:p>
      <w:pPr>
        <w:rPr>
          <w:rFonts w:ascii="微软雅黑" w:hAnsi="微软雅黑" w:eastAsia="微软雅黑" w:cs="宋体"/>
          <w:b/>
          <w:bCs/>
          <w:kern w:val="0"/>
          <w:sz w:val="24"/>
        </w:rPr>
      </w:pPr>
      <w:r>
        <w:rPr>
          <w:rFonts w:hint="eastAsia" w:ascii="微软雅黑" w:hAnsi="微软雅黑" w:eastAsia="微软雅黑" w:cs="宋体"/>
          <w:b/>
          <w:bCs/>
          <w:kern w:val="0"/>
          <w:sz w:val="24"/>
        </w:rPr>
        <w:br w:type="page"/>
      </w:r>
    </w:p>
    <w:p>
      <w:pPr>
        <w:numPr>
          <w:ilvl w:val="0"/>
          <w:numId w:val="3"/>
        </w:numPr>
        <w:spacing w:line="360" w:lineRule="auto"/>
        <w:jc w:val="left"/>
        <w:outlineLvl w:val="0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国际综合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</w:rPr>
        <w:t>发展项目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介绍</w:t>
      </w:r>
    </w:p>
    <w:p>
      <w:pPr>
        <w:keepNext w:val="0"/>
        <w:keepLines w:val="0"/>
        <w:widowControl/>
        <w:suppressLineNumbers w:val="0"/>
        <w:spacing w:before="0" w:beforeAutospacing="0" w:after="160" w:afterAutospacing="0" w:line="360" w:lineRule="auto"/>
        <w:ind w:left="0" w:right="0" w:firstLine="480" w:firstLineChars="200"/>
        <w:jc w:val="both"/>
        <w:rPr>
          <w:rFonts w:hint="eastAsia" w:ascii="微软雅黑" w:hAnsi="微软雅黑" w:eastAsia="微软雅黑" w:cs="微软雅黑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 w:val="0"/>
          <w:kern w:val="0"/>
          <w:sz w:val="24"/>
          <w:szCs w:val="24"/>
          <w:lang w:val="en-US" w:eastAsia="zh-CN" w:bidi="ar-SA"/>
        </w:rPr>
        <w:t>针对一些发展中国家因资源匮乏、灾害侵袭等多方面原因产生的社会发展需求，2019年起中国乡村发展基金会开展国际综合发展项目，通过经济资助、物资援助、设施援建、培训赋能、志愿服务、行业支持，以单项开展或者多措并举的方式，助力发展中国家早日实现无贫困、零饥饿、优质教育、健康福祉、清洁饮水和体面工作等6项联合国可持续发展目标。传递中国人民的爱心，促进民心相通。</w:t>
      </w:r>
    </w:p>
    <w:p>
      <w:pPr>
        <w:pStyle w:val="19"/>
        <w:numPr>
          <w:ilvl w:val="0"/>
          <w:numId w:val="4"/>
        </w:numPr>
        <w:spacing w:line="360" w:lineRule="auto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财务情况</w:t>
      </w:r>
    </w:p>
    <w:p>
      <w:pPr>
        <w:keepNext w:val="0"/>
        <w:keepLines w:val="0"/>
        <w:widowControl/>
        <w:suppressLineNumbers w:val="0"/>
        <w:spacing w:before="0" w:beforeAutospacing="0" w:after="160" w:afterAutospacing="0" w:line="360" w:lineRule="auto"/>
        <w:ind w:left="0" w:right="0" w:firstLine="480" w:firstLineChars="200"/>
        <w:jc w:val="both"/>
        <w:rPr>
          <w:rFonts w:hint="eastAsia" w:ascii="微软雅黑" w:hAnsi="微软雅黑" w:eastAsia="微软雅黑" w:cs="微软雅黑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 w:val="0"/>
          <w:kern w:val="0"/>
          <w:sz w:val="24"/>
          <w:szCs w:val="24"/>
          <w:lang w:val="en-US" w:eastAsia="zh-CN" w:bidi="ar-SA"/>
        </w:rPr>
        <w:t>2026年第二季度国际综合项目收入</w:t>
      </w:r>
      <w:r>
        <w:rPr>
          <w:rFonts w:hint="default" w:ascii="微软雅黑" w:hAnsi="微软雅黑" w:eastAsia="微软雅黑" w:cs="微软雅黑"/>
          <w:b w:val="0"/>
          <w:bCs w:val="0"/>
          <w:kern w:val="0"/>
          <w:sz w:val="24"/>
          <w:szCs w:val="24"/>
          <w:lang w:eastAsia="zh-CN" w:bidi="ar-SA"/>
          <w:woUserID w:val="1"/>
        </w:rPr>
        <w:t>2061197.42</w:t>
      </w:r>
      <w:r>
        <w:rPr>
          <w:rFonts w:hint="eastAsia" w:ascii="微软雅黑" w:hAnsi="微软雅黑" w:eastAsia="微软雅黑" w:cs="微软雅黑"/>
          <w:b w:val="0"/>
          <w:bCs w:val="0"/>
          <w:kern w:val="0"/>
          <w:sz w:val="24"/>
          <w:szCs w:val="24"/>
          <w:lang w:val="en-US" w:eastAsia="zh-CN" w:bidi="ar-SA"/>
        </w:rPr>
        <w:t>元，支出</w:t>
      </w:r>
      <w:r>
        <w:rPr>
          <w:rFonts w:hint="default" w:ascii="微软雅黑" w:hAnsi="微软雅黑" w:eastAsia="微软雅黑" w:cs="微软雅黑"/>
          <w:b w:val="0"/>
          <w:bCs w:val="0"/>
          <w:kern w:val="0"/>
          <w:sz w:val="24"/>
          <w:szCs w:val="24"/>
          <w:lang w:eastAsia="zh-CN" w:bidi="ar-SA"/>
          <w:woUserID w:val="1"/>
        </w:rPr>
        <w:t>1544698.51</w:t>
      </w:r>
      <w:bookmarkStart w:id="1" w:name="_GoBack"/>
      <w:bookmarkEnd w:id="1"/>
      <w:r>
        <w:rPr>
          <w:rFonts w:hint="eastAsia" w:ascii="微软雅黑" w:hAnsi="微软雅黑" w:eastAsia="微软雅黑" w:cs="微软雅黑"/>
          <w:b w:val="0"/>
          <w:bCs w:val="0"/>
          <w:kern w:val="0"/>
          <w:sz w:val="24"/>
          <w:szCs w:val="24"/>
          <w:lang w:val="en-US" w:eastAsia="zh-CN" w:bidi="ar-SA"/>
        </w:rPr>
        <w:t>元。</w:t>
      </w:r>
    </w:p>
    <w:p>
      <w:pPr>
        <w:pStyle w:val="19"/>
        <w:numPr>
          <w:ilvl w:val="0"/>
          <w:numId w:val="4"/>
        </w:numPr>
        <w:spacing w:line="360" w:lineRule="auto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</w:rPr>
        <w:t>项目简要进展</w:t>
      </w:r>
    </w:p>
    <w:p>
      <w:pPr>
        <w:pStyle w:val="19"/>
        <w:numPr>
          <w:ilvl w:val="0"/>
          <w:numId w:val="5"/>
        </w:numPr>
        <w:spacing w:line="360" w:lineRule="auto"/>
        <w:ind w:left="0"/>
        <w:jc w:val="both"/>
        <w:rPr>
          <w:rFonts w:hint="eastAsia" w:ascii="微软雅黑" w:hAnsi="微软雅黑" w:eastAsia="微软雅黑" w:cs="微软雅黑"/>
          <w:bCs/>
          <w:kern w:val="0"/>
          <w:sz w:val="24"/>
          <w:szCs w:val="24"/>
          <w:lang w:eastAsia="zh-CN" w:bidi="ar"/>
          <w:woUserID w:val="1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埃塞俄比亚</w:t>
      </w:r>
    </w:p>
    <w:p>
      <w:pPr>
        <w:pStyle w:val="19"/>
        <w:numPr>
          <w:ilvl w:val="0"/>
          <w:numId w:val="0"/>
        </w:numPr>
        <w:spacing w:line="360" w:lineRule="auto"/>
        <w:ind w:firstLine="480" w:firstLineChars="200"/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  <w:woUserID w:val="1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  <w:woUserID w:val="1"/>
        </w:rPr>
        <w:t>1.</w:t>
      </w:r>
      <w:r>
        <w:rPr>
          <w:rFonts w:hint="eastAsia" w:ascii="微软雅黑" w:hAnsi="微软雅黑" w:eastAsia="微软雅黑" w:cs="微软雅黑"/>
          <w:sz w:val="24"/>
          <w:szCs w:val="24"/>
          <w:woUserID w:val="1"/>
        </w:rPr>
        <w:t>埃塞俄比亚妇女经济赋能项目</w:t>
      </w:r>
    </w:p>
    <w:p>
      <w:pPr>
        <w:pStyle w:val="19"/>
        <w:numPr>
          <w:ilvl w:val="0"/>
          <w:numId w:val="0"/>
        </w:numPr>
        <w:spacing w:line="360" w:lineRule="auto"/>
        <w:ind w:firstLine="480" w:firstLineChars="200"/>
        <w:jc w:val="both"/>
        <w:rPr>
          <w:rFonts w:hint="eastAsia" w:ascii="微软雅黑" w:hAnsi="微软雅黑" w:eastAsia="微软雅黑" w:cs="微软雅黑"/>
          <w:sz w:val="24"/>
          <w:szCs w:val="24"/>
          <w:woUserID w:val="1"/>
        </w:rPr>
      </w:pPr>
      <w:r>
        <w:rPr>
          <w:rFonts w:hint="eastAsia" w:ascii="微软雅黑" w:hAnsi="微软雅黑" w:eastAsia="微软雅黑" w:cs="微软雅黑"/>
          <w:sz w:val="24"/>
          <w:szCs w:val="24"/>
          <w:woUserID w:val="1"/>
        </w:rPr>
        <w:t>2026 年第二季度，中国乡村发展基金会在埃塞俄比亚持续推进妇女经济赋能项目，通过资金支持、能力建设和合作社治理，促进妇女经济赋能与社会融入。目前，项目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  <w:woUserID w:val="1"/>
        </w:rPr>
        <w:t>累计</w:t>
      </w:r>
      <w:r>
        <w:rPr>
          <w:rFonts w:hint="eastAsia" w:ascii="微软雅黑" w:hAnsi="微软雅黑" w:eastAsia="微软雅黑" w:cs="微软雅黑"/>
          <w:sz w:val="24"/>
          <w:szCs w:val="24"/>
          <w:woUserID w:val="1"/>
        </w:rPr>
        <w:t>惠及 158 名妇女。本季度向 34 名妇女发放贷款，支持其开展蔬菜、餐饮、纺织、家禽等小微生意。同时，本季度，我会对项目预算进行了优化，项目新吸纳了 62 名弱势妇女参与项目，并围绕经营、金融、生活技能等开展培训。与此同时，储蓄信贷合作社已达到合作社联盟的入会标准，有效提升合作社可持续运营能力。下季度，项目计划为至少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  <w:woUserID w:val="1"/>
        </w:rPr>
        <w:t xml:space="preserve"> 25</w:t>
      </w:r>
      <w:r>
        <w:rPr>
          <w:rFonts w:hint="eastAsia" w:ascii="微软雅黑" w:hAnsi="微软雅黑" w:eastAsia="微软雅黑" w:cs="微软雅黑"/>
          <w:sz w:val="24"/>
          <w:szCs w:val="24"/>
          <w:woUserID w:val="1"/>
        </w:rPr>
        <w:t xml:space="preserve"> 名妇女发放贷款，推动储蓄规模增长 30%，并进一步加强合作社审计与治理工作。</w:t>
      </w:r>
    </w:p>
    <w:p>
      <w:pPr>
        <w:pStyle w:val="19"/>
        <w:numPr>
          <w:ilvl w:val="0"/>
          <w:numId w:val="0"/>
        </w:numPr>
        <w:spacing w:line="360" w:lineRule="auto"/>
        <w:ind w:firstLine="480" w:firstLineChars="200"/>
        <w:jc w:val="center"/>
        <w:rPr>
          <w:rFonts w:hint="eastAsia" w:ascii="微软雅黑" w:hAnsi="微软雅黑" w:eastAsia="微软雅黑" w:cs="微软雅黑"/>
          <w:bCs/>
          <w:kern w:val="0"/>
          <w:sz w:val="24"/>
          <w:szCs w:val="24"/>
          <w:lang w:val="en-US" w:eastAsia="zh-CN" w:bidi="ar"/>
          <w:woUserID w:val="1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  <w:woUserID w:val="1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2876550</wp:posOffset>
            </wp:positionH>
            <wp:positionV relativeFrom="paragraph">
              <wp:posOffset>75565</wp:posOffset>
            </wp:positionV>
            <wp:extent cx="3057525" cy="1832610"/>
            <wp:effectExtent l="0" t="0" r="9525" b="15240"/>
            <wp:wrapTight wrapText="bothSides">
              <wp:wrapPolygon>
                <wp:start x="0" y="0"/>
                <wp:lineTo x="0" y="21331"/>
                <wp:lineTo x="21533" y="21331"/>
                <wp:lineTo x="21533" y="0"/>
                <wp:lineTo x="0" y="0"/>
              </wp:wrapPolygon>
            </wp:wrapTight>
            <wp:docPr id="6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18326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  <w:woUserID w:val="1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57150</wp:posOffset>
            </wp:positionV>
            <wp:extent cx="2790825" cy="1857375"/>
            <wp:effectExtent l="0" t="0" r="9525" b="9525"/>
            <wp:wrapTight wrapText="bothSides">
              <wp:wrapPolygon>
                <wp:start x="0" y="0"/>
                <wp:lineTo x="0" y="21489"/>
                <wp:lineTo x="21526" y="21489"/>
                <wp:lineTo x="21526" y="0"/>
                <wp:lineTo x="0" y="0"/>
              </wp:wrapPolygon>
            </wp:wrapTight>
            <wp:docPr id="4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微软雅黑"/>
          <w:sz w:val="24"/>
          <w:szCs w:val="24"/>
          <w:woUserID w:val="1"/>
        </w:rPr>
        <w:t>妇女经济赋能项目培训现场照片</w:t>
      </w:r>
      <w:r>
        <w:rPr>
          <w:rFonts w:hint="eastAsia" w:ascii="微软雅黑" w:hAnsi="微软雅黑" w:eastAsia="微软雅黑" w:cs="微软雅黑"/>
          <w:bCs/>
          <w:kern w:val="0"/>
          <w:sz w:val="24"/>
          <w:szCs w:val="24"/>
          <w:lang w:eastAsia="zh-CN" w:bidi="ar"/>
          <w:woUserID w:val="1"/>
        </w:rPr>
        <w:t xml:space="preserve">              </w:t>
      </w:r>
    </w:p>
    <w:p>
      <w:pPr>
        <w:pStyle w:val="19"/>
        <w:numPr>
          <w:ilvl w:val="0"/>
          <w:numId w:val="5"/>
        </w:numPr>
        <w:spacing w:line="360" w:lineRule="auto"/>
        <w:ind w:left="0"/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  <w:woUserID w:val="3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尼泊尔</w:t>
      </w:r>
    </w:p>
    <w:p>
      <w:pPr>
        <w:keepNext w:val="0"/>
        <w:keepLines w:val="0"/>
        <w:widowControl w:val="0"/>
        <w:numPr>
          <w:ilvl w:val="0"/>
          <w:numId w:val="6"/>
        </w:numPr>
        <w:suppressLineNumbers w:val="0"/>
        <w:spacing w:before="0" w:beforeAutospacing="0" w:after="0" w:afterAutospacing="0" w:line="360" w:lineRule="auto"/>
        <w:ind w:leftChars="0" w:right="0" w:rightChars="0" w:firstLine="480" w:firstLineChars="200"/>
        <w:jc w:val="both"/>
        <w:rPr>
          <w:rFonts w:hint="eastAsia" w:ascii="微软雅黑" w:hAnsi="微软雅黑" w:eastAsia="微软雅黑" w:cs="微软雅黑"/>
          <w:kern w:val="2"/>
          <w:sz w:val="24"/>
          <w:szCs w:val="24"/>
          <w:woUserID w:val="3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"/>
          <w:woUserID w:val="3"/>
        </w:rPr>
        <w:t>中国（重庆）援尼泊尔减贫与发展项目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/>
        <w:jc w:val="both"/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"/>
          <w:woUserID w:val="3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2756535</wp:posOffset>
            </wp:positionH>
            <wp:positionV relativeFrom="paragraph">
              <wp:posOffset>3140075</wp:posOffset>
            </wp:positionV>
            <wp:extent cx="2573020" cy="1929765"/>
            <wp:effectExtent l="0" t="0" r="5080" b="635"/>
            <wp:wrapTight wrapText="bothSides">
              <wp:wrapPolygon>
                <wp:start x="0" y="0"/>
                <wp:lineTo x="0" y="21465"/>
                <wp:lineTo x="21536" y="21465"/>
                <wp:lineTo x="21536" y="0"/>
                <wp:lineTo x="0" y="0"/>
              </wp:wrapPolygon>
            </wp:wrapTight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73020" cy="1929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153035</wp:posOffset>
            </wp:positionH>
            <wp:positionV relativeFrom="paragraph">
              <wp:posOffset>3162300</wp:posOffset>
            </wp:positionV>
            <wp:extent cx="2581275" cy="1936750"/>
            <wp:effectExtent l="0" t="0" r="9525" b="6350"/>
            <wp:wrapTight wrapText="bothSides">
              <wp:wrapPolygon>
                <wp:start x="0" y="0"/>
                <wp:lineTo x="0" y="21529"/>
                <wp:lineTo x="21467" y="21529"/>
                <wp:lineTo x="21467" y="0"/>
                <wp:lineTo x="0" y="0"/>
              </wp:wrapPolygon>
            </wp:wrapTight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193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"/>
          <w:woUserID w:val="3"/>
        </w:rPr>
        <w:t>2026年第二季度，中国（重庆）援尼泊尔减贫与发展项目取得积极进展。水稻方面，在奇特旺地区完成了杂交水稻育苗与播种，并为80名农民开展苗圃管理培训；蔬菜方面，完成了达克辛卡利和科卡纳示范基地的设备安装，举行了物资移交暨培训中心奠基仪式，农户已开始采收番茄、丝瓜等蔬菜并获得收益；畜牧与水产方面，位于贾帕县的农机设备已完成安装并投入使用，来自重庆市农业农村委员会的专家团于5月赴尼泊尔为当地农民提供操作培训。此外，尼泊尔办公室还组织了尼方代表团赴四川和重庆学习茶产业、杂交水稻、温室蔬菜等先进技术。整体上，项目有效提升了当地农业生产水平与农户增收能力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/>
        <w:jc w:val="both"/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"/>
          <w:woUserID w:val="3"/>
        </w:rPr>
      </w:pPr>
    </w:p>
    <w:p>
      <w:pPr>
        <w:pStyle w:val="19"/>
        <w:numPr>
          <w:ilvl w:val="0"/>
          <w:numId w:val="0"/>
        </w:numPr>
        <w:spacing w:line="360" w:lineRule="auto"/>
        <w:jc w:val="center"/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</w:rPr>
      </w:pPr>
    </w:p>
    <w:p>
      <w:pPr>
        <w:pStyle w:val="19"/>
        <w:numPr>
          <w:ilvl w:val="0"/>
          <w:numId w:val="0"/>
        </w:numPr>
        <w:spacing w:line="360" w:lineRule="auto"/>
        <w:ind w:leftChars="0"/>
        <w:jc w:val="both"/>
        <w:rPr>
          <w:rFonts w:hint="eastAsia" w:ascii="微软雅黑" w:hAnsi="微软雅黑" w:eastAsia="微软雅黑" w:cs="微软雅黑"/>
          <w:kern w:val="2"/>
          <w:sz w:val="24"/>
          <w:szCs w:val="24"/>
          <w:woUserID w:val="3"/>
        </w:rPr>
      </w:pPr>
    </w:p>
    <w:p>
      <w:pPr>
        <w:pStyle w:val="19"/>
        <w:numPr>
          <w:ilvl w:val="0"/>
          <w:numId w:val="0"/>
        </w:numPr>
        <w:spacing w:line="360" w:lineRule="auto"/>
        <w:ind w:leftChars="0"/>
        <w:jc w:val="both"/>
        <w:rPr>
          <w:rFonts w:hint="eastAsia" w:ascii="微软雅黑" w:hAnsi="微软雅黑" w:eastAsia="微软雅黑" w:cs="微软雅黑"/>
          <w:kern w:val="2"/>
          <w:sz w:val="24"/>
          <w:szCs w:val="24"/>
          <w:woUserID w:val="3"/>
        </w:rPr>
      </w:pPr>
    </w:p>
    <w:p>
      <w:pPr>
        <w:pStyle w:val="19"/>
        <w:numPr>
          <w:ilvl w:val="0"/>
          <w:numId w:val="0"/>
        </w:numPr>
        <w:spacing w:line="360" w:lineRule="auto"/>
        <w:ind w:leftChars="0"/>
        <w:jc w:val="both"/>
        <w:rPr>
          <w:rFonts w:hint="eastAsia" w:ascii="微软雅黑" w:hAnsi="微软雅黑" w:eastAsia="微软雅黑" w:cs="微软雅黑"/>
          <w:kern w:val="2"/>
          <w:sz w:val="24"/>
          <w:szCs w:val="24"/>
          <w:woUserID w:val="3"/>
        </w:rPr>
      </w:pPr>
    </w:p>
    <w:p>
      <w:pPr>
        <w:pStyle w:val="19"/>
        <w:numPr>
          <w:ilvl w:val="0"/>
          <w:numId w:val="0"/>
        </w:numPr>
        <w:spacing w:line="360" w:lineRule="auto"/>
        <w:ind w:leftChars="0"/>
        <w:jc w:val="both"/>
        <w:rPr>
          <w:rFonts w:hint="default" w:ascii="微软雅黑" w:hAnsi="微软雅黑" w:eastAsia="微软雅黑" w:cs="微软雅黑"/>
          <w:kern w:val="2"/>
          <w:sz w:val="24"/>
          <w:szCs w:val="24"/>
          <w:lang w:val="en-US" w:eastAsia="zh-CN" w:bidi="ar"/>
          <w:woUserID w:val="3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"/>
          <w:woUserID w:val="3"/>
        </w:rPr>
        <w:t xml:space="preserve">    重庆专家在尼泊尔对受益人培训              仪式现场</w:t>
      </w:r>
    </w:p>
    <w:p>
      <w:pPr>
        <w:pStyle w:val="19"/>
        <w:numPr>
          <w:ilvl w:val="0"/>
          <w:numId w:val="7"/>
        </w:numPr>
        <w:spacing w:line="360" w:lineRule="auto"/>
        <w:ind w:leftChars="0"/>
        <w:jc w:val="both"/>
        <w:rPr>
          <w:rFonts w:hint="eastAsia" w:ascii="微软雅黑" w:hAnsi="微软雅黑" w:eastAsia="微软雅黑" w:cs="微软雅黑"/>
          <w:kern w:val="2"/>
          <w:sz w:val="24"/>
          <w:szCs w:val="24"/>
          <w:woUserID w:val="3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"/>
          <w:woUserID w:val="3"/>
        </w:rPr>
        <w:t>尼泊尔整村饮用水供水系统建设项目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/>
        <w:jc w:val="both"/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"/>
          <w:woUserID w:val="3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"/>
          <w:woUserID w:val="3"/>
        </w:rPr>
        <w:t>本季度，饮用水供水系统建设项目顺利完成了建设任务。水用户委员会按照项目设计方案、技术规范以及项目协议要求，及时完成了所有主要建设材料的采购工作。项目区域内计划建设的55个饮水龙头已全部完成建设并实现供水连接，确保所有目标受益家庭获得安全饮用水。此外，按照捐赠方“点滴是生命”的品牌展示和标识要求，项目捐赠方标牌已完成安装。项目活动完成后，尼泊尔办公室编制了项目结项报告，全面总结了项目取得的成果、完成的主要产出，以及项目在改善受益社区安全、稳定饮水条件方面所作出的贡献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/>
        <w:jc w:val="both"/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"/>
          <w:woUserID w:val="3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1390015</wp:posOffset>
            </wp:positionH>
            <wp:positionV relativeFrom="paragraph">
              <wp:posOffset>32385</wp:posOffset>
            </wp:positionV>
            <wp:extent cx="3061970" cy="2346960"/>
            <wp:effectExtent l="0" t="0" r="0" b="2540"/>
            <wp:wrapTight wrapText="bothSides">
              <wp:wrapPolygon>
                <wp:start x="0" y="0"/>
                <wp:lineTo x="0" y="21506"/>
                <wp:lineTo x="21501" y="21506"/>
                <wp:lineTo x="21501" y="0"/>
                <wp:lineTo x="0" y="0"/>
              </wp:wrapPolygon>
            </wp:wrapTight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61970" cy="2346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19"/>
        <w:numPr>
          <w:ilvl w:val="0"/>
          <w:numId w:val="0"/>
        </w:numPr>
        <w:spacing w:line="360" w:lineRule="auto"/>
        <w:jc w:val="center"/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</w:rPr>
      </w:pPr>
    </w:p>
    <w:p>
      <w:pPr>
        <w:pStyle w:val="19"/>
        <w:numPr>
          <w:ilvl w:val="0"/>
          <w:numId w:val="0"/>
        </w:numPr>
        <w:spacing w:line="360" w:lineRule="auto"/>
        <w:jc w:val="center"/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</w:rPr>
      </w:pPr>
    </w:p>
    <w:p>
      <w:pPr>
        <w:pStyle w:val="19"/>
        <w:numPr>
          <w:ilvl w:val="0"/>
          <w:numId w:val="0"/>
        </w:numPr>
        <w:spacing w:line="360" w:lineRule="auto"/>
        <w:jc w:val="center"/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</w:rPr>
      </w:pPr>
    </w:p>
    <w:p>
      <w:pPr>
        <w:pStyle w:val="19"/>
        <w:numPr>
          <w:ilvl w:val="0"/>
          <w:numId w:val="0"/>
        </w:numPr>
        <w:spacing w:line="360" w:lineRule="auto"/>
        <w:jc w:val="center"/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</w:rPr>
      </w:pPr>
    </w:p>
    <w:p>
      <w:pPr>
        <w:pStyle w:val="19"/>
        <w:numPr>
          <w:ilvl w:val="0"/>
          <w:numId w:val="0"/>
        </w:numPr>
        <w:spacing w:line="360" w:lineRule="auto"/>
        <w:jc w:val="center"/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</w:rPr>
      </w:pPr>
    </w:p>
    <w:p>
      <w:pPr>
        <w:pStyle w:val="19"/>
        <w:numPr>
          <w:ilvl w:val="0"/>
          <w:numId w:val="0"/>
        </w:numPr>
        <w:spacing w:line="360" w:lineRule="auto"/>
        <w:ind w:firstLine="2880" w:firstLineChars="1200"/>
        <w:jc w:val="both"/>
        <w:rPr>
          <w:rFonts w:hint="default" w:ascii="微软雅黑" w:hAnsi="微软雅黑" w:eastAsia="微软雅黑" w:cs="微软雅黑"/>
          <w:kern w:val="2"/>
          <w:sz w:val="24"/>
          <w:szCs w:val="24"/>
          <w:lang w:val="en-US" w:eastAsia="zh-CN" w:bidi="ar"/>
          <w:woUserID w:val="3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"/>
          <w:woUserID w:val="3"/>
        </w:rPr>
        <w:t>项目工作人员与受益家庭</w:t>
      </w:r>
    </w:p>
    <w:p>
      <w:pPr>
        <w:pStyle w:val="19"/>
        <w:numPr>
          <w:ilvl w:val="0"/>
          <w:numId w:val="0"/>
        </w:numPr>
        <w:spacing w:line="360" w:lineRule="auto"/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</w:rPr>
      </w:pPr>
    </w:p>
    <w:p>
      <w:pPr>
        <w:keepNext w:val="0"/>
        <w:keepLines w:val="0"/>
        <w:widowControl w:val="0"/>
        <w:numPr>
          <w:ilvl w:val="0"/>
          <w:numId w:val="7"/>
        </w:numPr>
        <w:suppressLineNumbers w:val="0"/>
        <w:spacing w:before="0" w:beforeAutospacing="0" w:after="0" w:afterAutospacing="0" w:line="360" w:lineRule="auto"/>
        <w:ind w:left="720" w:leftChars="0" w:right="0" w:rightChars="0" w:firstLine="0" w:firstLineChars="0"/>
        <w:jc w:val="both"/>
        <w:rPr>
          <w:rFonts w:hint="eastAsia" w:ascii="微软雅黑" w:hAnsi="微软雅黑" w:eastAsia="微软雅黑" w:cs="微软雅黑"/>
          <w:kern w:val="2"/>
          <w:sz w:val="24"/>
          <w:szCs w:val="24"/>
          <w:woUserID w:val="3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"/>
          <w:woUserID w:val="3"/>
        </w:rPr>
        <w:t>尼泊尔青年职业培训项目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leftChars="0" w:right="0"/>
        <w:jc w:val="both"/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"/>
          <w:woUserID w:val="3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24"/>
          <w:lang w:eastAsia="zh-CN" w:bidi="ar"/>
          <w:woUserID w:val="3"/>
        </w:rPr>
        <w:t xml:space="preserve">    </w:t>
      </w: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"/>
          <w:woUserID w:val="3"/>
        </w:rPr>
        <w:t>2026年第二季度，两个项目点的农民小组完成了为期三个月（不少于390学时）的反季节蔬菜生产培训，内容涵盖育苗、整地、水肥管理及病虫害防治等环节。培训由</w:t>
      </w:r>
      <w:r>
        <w:rPr>
          <w:rFonts w:hint="default" w:ascii="微软雅黑" w:hAnsi="微软雅黑" w:eastAsia="微软雅黑" w:cs="微软雅黑"/>
          <w:kern w:val="2"/>
          <w:sz w:val="24"/>
          <w:szCs w:val="24"/>
          <w:lang w:val="en-US" w:eastAsia="zh-CN" w:bidi="ar"/>
          <w:woUserID w:val="3"/>
        </w:rPr>
        <w:t>尼泊尔技术教育与职业培训理事会</w:t>
      </w: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"/>
          <w:woUserID w:val="3"/>
        </w:rPr>
        <w:t>（CTEVT）认证培训师授课，并统一组织考核。监测显示，学员技能显著提升，为商业化蔬菜种植打下了基础。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leftChars="0" w:right="0"/>
        <w:jc w:val="center"/>
        <w:rPr>
          <w:rFonts w:hint="eastAsia" w:ascii="微软雅黑" w:hAnsi="微软雅黑" w:eastAsia="微软雅黑" w:cs="微软雅黑"/>
          <w:kern w:val="2"/>
          <w:sz w:val="24"/>
          <w:szCs w:val="24"/>
          <w:lang w:eastAsia="zh-CN" w:bidi="ar"/>
          <w:woUserID w:val="3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24"/>
          <w:lang w:eastAsia="zh-CN" w:bidi="ar"/>
          <w:woUserID w:val="3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908685</wp:posOffset>
            </wp:positionH>
            <wp:positionV relativeFrom="paragraph">
              <wp:posOffset>-330200</wp:posOffset>
            </wp:positionV>
            <wp:extent cx="3980815" cy="2698115"/>
            <wp:effectExtent l="0" t="0" r="0" b="0"/>
            <wp:wrapTight wrapText="bothSides">
              <wp:wrapPolygon>
                <wp:start x="0" y="0"/>
                <wp:lineTo x="0" y="21453"/>
                <wp:lineTo x="21500" y="21453"/>
                <wp:lineTo x="21500" y="0"/>
                <wp:lineTo x="0" y="0"/>
              </wp:wrapPolygon>
            </wp:wrapTight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80815" cy="2698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leftChars="0" w:right="0"/>
        <w:jc w:val="center"/>
        <w:rPr>
          <w:rFonts w:hint="eastAsia" w:ascii="微软雅黑" w:hAnsi="微软雅黑" w:eastAsia="微软雅黑" w:cs="微软雅黑"/>
          <w:kern w:val="2"/>
          <w:sz w:val="24"/>
          <w:szCs w:val="24"/>
          <w:lang w:eastAsia="zh-CN" w:bidi="ar"/>
          <w:woUserID w:val="3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leftChars="0" w:right="0"/>
        <w:jc w:val="center"/>
        <w:rPr>
          <w:rFonts w:hint="eastAsia" w:ascii="微软雅黑" w:hAnsi="微软雅黑" w:eastAsia="微软雅黑" w:cs="微软雅黑"/>
          <w:kern w:val="2"/>
          <w:sz w:val="24"/>
          <w:szCs w:val="24"/>
          <w:lang w:eastAsia="zh-CN" w:bidi="ar"/>
          <w:woUserID w:val="3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leftChars="0" w:right="0"/>
        <w:jc w:val="center"/>
        <w:rPr>
          <w:rFonts w:hint="eastAsia" w:ascii="微软雅黑" w:hAnsi="微软雅黑" w:eastAsia="微软雅黑" w:cs="微软雅黑"/>
          <w:kern w:val="2"/>
          <w:sz w:val="24"/>
          <w:szCs w:val="24"/>
          <w:lang w:eastAsia="zh-CN" w:bidi="ar"/>
          <w:woUserID w:val="3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leftChars="0" w:right="0"/>
        <w:jc w:val="center"/>
        <w:rPr>
          <w:rFonts w:hint="eastAsia" w:ascii="微软雅黑" w:hAnsi="微软雅黑" w:eastAsia="微软雅黑" w:cs="微软雅黑"/>
          <w:kern w:val="2"/>
          <w:sz w:val="24"/>
          <w:szCs w:val="24"/>
          <w:lang w:eastAsia="zh-CN" w:bidi="ar"/>
          <w:woUserID w:val="3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leftChars="0" w:right="0"/>
        <w:jc w:val="center"/>
        <w:rPr>
          <w:rFonts w:hint="eastAsia" w:ascii="微软雅黑" w:hAnsi="微软雅黑" w:eastAsia="微软雅黑" w:cs="微软雅黑"/>
          <w:kern w:val="2"/>
          <w:sz w:val="24"/>
          <w:szCs w:val="24"/>
          <w:lang w:eastAsia="zh-CN" w:bidi="ar"/>
          <w:woUserID w:val="3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leftChars="0" w:right="0"/>
        <w:jc w:val="center"/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"/>
          <w:woUserID w:val="3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"/>
          <w:woUserID w:val="3"/>
        </w:rPr>
        <w:t>尼泊尔青年职业培训项目受益学员合照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leftChars="0" w:right="0"/>
        <w:jc w:val="center"/>
        <w:rPr>
          <w:rFonts w:hint="default" w:ascii="微软雅黑" w:hAnsi="微软雅黑" w:eastAsia="微软雅黑" w:cs="微软雅黑"/>
          <w:kern w:val="2"/>
          <w:sz w:val="24"/>
          <w:szCs w:val="24"/>
          <w:lang w:val="en-US" w:eastAsia="zh-CN" w:bidi="ar"/>
          <w:woUserID w:val="3"/>
        </w:rPr>
      </w:pPr>
    </w:p>
    <w:p>
      <w:pPr>
        <w:pStyle w:val="19"/>
        <w:numPr>
          <w:ilvl w:val="0"/>
          <w:numId w:val="5"/>
        </w:numPr>
        <w:spacing w:line="360" w:lineRule="auto"/>
        <w:ind w:left="0"/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缅甸</w:t>
      </w:r>
    </w:p>
    <w:p>
      <w:pPr>
        <w:keepNext w:val="0"/>
        <w:keepLines w:val="0"/>
        <w:widowControl w:val="0"/>
        <w:numPr>
          <w:ilvl w:val="0"/>
          <w:numId w:val="8"/>
        </w:numPr>
        <w:suppressLineNumbers w:val="0"/>
        <w:spacing w:before="0" w:beforeAutospacing="0" w:after="0" w:afterAutospacing="0" w:line="360" w:lineRule="auto"/>
        <w:ind w:leftChars="0" w:right="0" w:rightChars="0"/>
        <w:jc w:val="both"/>
        <w:rPr>
          <w:rFonts w:hint="eastAsia" w:ascii="微软雅黑" w:hAnsi="微软雅黑" w:eastAsia="微软雅黑" w:cs="微软雅黑"/>
          <w:b w:val="0"/>
          <w:bCs w:val="0"/>
          <w:kern w:val="2"/>
          <w:sz w:val="24"/>
          <w:szCs w:val="24"/>
          <w:woUserID w:val="4"/>
        </w:rPr>
      </w:pPr>
      <w:r>
        <w:rPr>
          <w:rFonts w:hint="eastAsia" w:ascii="微软雅黑" w:hAnsi="微软雅黑" w:eastAsia="微软雅黑" w:cs="微软雅黑"/>
          <w:b w:val="0"/>
          <w:bCs w:val="0"/>
          <w:kern w:val="2"/>
          <w:sz w:val="24"/>
          <w:szCs w:val="24"/>
          <w:lang w:val="en-US" w:eastAsia="zh-CN" w:bidi="ar"/>
          <w:woUserID w:val="4"/>
        </w:rPr>
        <w:t>缅甸胞波助学金项目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rightChars="0" w:firstLine="480" w:firstLineChars="200"/>
        <w:jc w:val="both"/>
        <w:rPr>
          <w:rFonts w:hint="eastAsia" w:ascii="微软雅黑" w:hAnsi="微软雅黑" w:eastAsia="微软雅黑" w:cs="微软雅黑"/>
          <w:b w:val="0"/>
          <w:bCs w:val="0"/>
          <w:kern w:val="2"/>
          <w:sz w:val="24"/>
          <w:szCs w:val="24"/>
          <w:lang w:val="en-US" w:eastAsia="zh-CN" w:bidi="ar"/>
          <w:woUserID w:val="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-34290</wp:posOffset>
            </wp:positionH>
            <wp:positionV relativeFrom="paragraph">
              <wp:posOffset>1566545</wp:posOffset>
            </wp:positionV>
            <wp:extent cx="5293360" cy="2835275"/>
            <wp:effectExtent l="0" t="0" r="0" b="9525"/>
            <wp:wrapTight wrapText="bothSides">
              <wp:wrapPolygon>
                <wp:start x="0" y="0"/>
                <wp:lineTo x="0" y="21479"/>
                <wp:lineTo x="21559" y="21479"/>
                <wp:lineTo x="21559" y="0"/>
                <wp:lineTo x="0" y="0"/>
              </wp:wrapPolygon>
            </wp:wrapTight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93360" cy="2835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微软雅黑"/>
          <w:b w:val="0"/>
          <w:bCs w:val="0"/>
          <w:kern w:val="2"/>
          <w:sz w:val="24"/>
          <w:szCs w:val="24"/>
          <w:lang w:val="en-US" w:eastAsia="zh-CN" w:bidi="ar"/>
          <w:woUserID w:val="4"/>
        </w:rPr>
        <w:t>4月28日，我会联合中国银行（香港）有限公司在仰光圆满举办中国银行-仰光大学奖助学金项目四年期总结活动。中国驻缅甸大使马珈、缅甸教育部副部长佐敏、缅甸中央银行副行长珊达乌、中银香港仰光分行行长陈涛、仰光大学副校长迪达埃、我会缅甸办公室主任林媛、受益学生代表及中缅社会各界人士参加活动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rightChars="0" w:firstLine="480" w:firstLineChars="200"/>
        <w:jc w:val="both"/>
        <w:rPr>
          <w:rFonts w:hint="eastAsia" w:ascii="微软雅黑" w:hAnsi="微软雅黑" w:eastAsia="微软雅黑" w:cs="微软雅黑"/>
          <w:b w:val="0"/>
          <w:bCs w:val="0"/>
          <w:kern w:val="2"/>
          <w:sz w:val="24"/>
          <w:szCs w:val="24"/>
          <w:lang w:val="en-US" w:eastAsia="zh-CN" w:bidi="ar"/>
          <w:woUserID w:val="4"/>
        </w:rPr>
      </w:pPr>
    </w:p>
    <w:p>
      <w:pPr>
        <w:pStyle w:val="19"/>
        <w:widowControl/>
        <w:numPr>
          <w:ilvl w:val="0"/>
          <w:numId w:val="0"/>
        </w:numPr>
        <w:spacing w:after="160" w:line="360" w:lineRule="auto"/>
        <w:contextualSpacing/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</w:rPr>
      </w:pPr>
    </w:p>
    <w:p>
      <w:pPr>
        <w:pStyle w:val="19"/>
        <w:widowControl/>
        <w:numPr>
          <w:ilvl w:val="0"/>
          <w:numId w:val="0"/>
        </w:numPr>
        <w:spacing w:after="160" w:line="360" w:lineRule="auto"/>
        <w:contextualSpacing/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</w:rPr>
      </w:pPr>
    </w:p>
    <w:p>
      <w:pPr>
        <w:pStyle w:val="19"/>
        <w:widowControl/>
        <w:numPr>
          <w:ilvl w:val="0"/>
          <w:numId w:val="0"/>
        </w:numPr>
        <w:spacing w:after="160" w:line="360" w:lineRule="auto"/>
        <w:contextualSpacing/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</w:rPr>
      </w:pPr>
    </w:p>
    <w:p>
      <w:pPr>
        <w:pStyle w:val="19"/>
        <w:widowControl/>
        <w:numPr>
          <w:ilvl w:val="0"/>
          <w:numId w:val="0"/>
        </w:numPr>
        <w:spacing w:after="160" w:line="360" w:lineRule="auto"/>
        <w:contextualSpacing/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</w:rPr>
      </w:pPr>
    </w:p>
    <w:p>
      <w:pPr>
        <w:pStyle w:val="19"/>
        <w:widowControl/>
        <w:numPr>
          <w:ilvl w:val="0"/>
          <w:numId w:val="0"/>
        </w:numPr>
        <w:spacing w:after="160" w:line="360" w:lineRule="auto"/>
        <w:contextualSpacing/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</w:rPr>
      </w:pPr>
    </w:p>
    <w:p>
      <w:pPr>
        <w:pStyle w:val="19"/>
        <w:widowControl/>
        <w:numPr>
          <w:ilvl w:val="0"/>
          <w:numId w:val="0"/>
        </w:numPr>
        <w:spacing w:after="160" w:line="360" w:lineRule="auto"/>
        <w:contextualSpacing/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</w:rPr>
      </w:pPr>
    </w:p>
    <w:p>
      <w:pPr>
        <w:pStyle w:val="19"/>
        <w:widowControl/>
        <w:numPr>
          <w:ilvl w:val="0"/>
          <w:numId w:val="0"/>
        </w:numPr>
        <w:spacing w:after="160" w:line="360" w:lineRule="auto"/>
        <w:contextualSpacing/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 xml:space="preserve">                             </w:t>
      </w:r>
      <w:r>
        <w:rPr>
          <w:rFonts w:hint="eastAsia" w:ascii="微软雅黑" w:hAnsi="微软雅黑" w:eastAsia="微软雅黑" w:cs="微软雅黑"/>
          <w:b w:val="0"/>
          <w:bCs w:val="0"/>
          <w:kern w:val="2"/>
          <w:sz w:val="24"/>
          <w:szCs w:val="24"/>
          <w:lang w:val="en-US" w:eastAsia="zh-CN" w:bidi="ar"/>
          <w:woUserID w:val="4"/>
        </w:rPr>
        <w:t>活动现场</w:t>
      </w:r>
    </w:p>
    <w:p>
      <w:pPr>
        <w:keepNext w:val="0"/>
        <w:keepLines w:val="0"/>
        <w:widowControl w:val="0"/>
        <w:numPr>
          <w:ilvl w:val="0"/>
          <w:numId w:val="8"/>
        </w:numPr>
        <w:suppressLineNumbers w:val="0"/>
        <w:spacing w:before="0" w:beforeAutospacing="0" w:after="0" w:afterAutospacing="0" w:line="360" w:lineRule="auto"/>
        <w:ind w:left="0" w:leftChars="0" w:right="0" w:rightChars="0" w:firstLine="0" w:firstLineChars="0"/>
        <w:jc w:val="both"/>
        <w:rPr>
          <w:rFonts w:hint="eastAsia" w:ascii="微软雅黑" w:hAnsi="微软雅黑" w:eastAsia="微软雅黑" w:cs="微软雅黑"/>
          <w:b w:val="0"/>
          <w:bCs w:val="0"/>
          <w:kern w:val="2"/>
          <w:sz w:val="24"/>
          <w:szCs w:val="24"/>
          <w:woUserID w:val="4"/>
        </w:rPr>
      </w:pPr>
      <w:r>
        <w:rPr>
          <w:rFonts w:hint="eastAsia" w:ascii="微软雅黑" w:hAnsi="微软雅黑" w:eastAsia="微软雅黑" w:cs="微软雅黑"/>
          <w:b w:val="0"/>
          <w:bCs w:val="0"/>
          <w:kern w:val="2"/>
          <w:sz w:val="24"/>
          <w:szCs w:val="24"/>
          <w:lang w:val="en-US" w:eastAsia="zh-CN" w:bidi="ar"/>
          <w:woUserID w:val="4"/>
        </w:rPr>
        <w:t>缅甸人道救援项目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rightChars="0" w:firstLine="480" w:firstLineChars="200"/>
        <w:jc w:val="both"/>
        <w:rPr>
          <w:rFonts w:hint="eastAsia" w:ascii="微软雅黑" w:hAnsi="微软雅黑" w:eastAsia="微软雅黑" w:cs="微软雅黑"/>
          <w:b w:val="0"/>
          <w:bCs w:val="0"/>
          <w:kern w:val="2"/>
          <w:sz w:val="24"/>
          <w:szCs w:val="24"/>
          <w:lang w:eastAsia="zh-CN" w:bidi="ar"/>
          <w:woUserID w:val="4"/>
        </w:rPr>
      </w:pPr>
      <w:r>
        <w:rPr>
          <w:rFonts w:hint="eastAsia" w:ascii="微软雅黑" w:hAnsi="微软雅黑" w:eastAsia="微软雅黑" w:cs="微软雅黑"/>
          <w:b w:val="0"/>
          <w:bCs w:val="0"/>
          <w:kern w:val="2"/>
          <w:sz w:val="24"/>
          <w:szCs w:val="24"/>
          <w:lang w:eastAsia="zh-CN" w:bidi="ar"/>
          <w:woUserID w:val="4"/>
        </w:rPr>
        <w:t>4月28日，我会联合招商局慈善基金会在缅甸内比都顺利举办驰援缅甸震区－校园爱心物资交接活动。缅甸教育部基础教育司规划与统计处处长艾艾珊、中国外运（缅甸）物流有限公司副总经理张维康、中国乡村发展基金会缅甸办公室主任林媛、受益学校师生及家长代表等嘉宾出席交接活动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leftChars="0" w:right="0" w:rightChars="0" w:firstLine="0" w:firstLineChars="0"/>
        <w:jc w:val="both"/>
        <w:rPr>
          <w:rFonts w:hint="eastAsia" w:ascii="微软雅黑" w:hAnsi="微软雅黑" w:eastAsia="微软雅黑" w:cs="微软雅黑"/>
          <w:b w:val="0"/>
          <w:bCs w:val="0"/>
          <w:kern w:val="2"/>
          <w:sz w:val="24"/>
          <w:szCs w:val="24"/>
          <w:lang w:eastAsia="zh-CN" w:bidi="ar"/>
          <w:woUserID w:val="4"/>
        </w:rPr>
      </w:pPr>
      <w:r>
        <w:rPr>
          <w:rFonts w:hint="eastAsia" w:ascii="微软雅黑" w:hAnsi="微软雅黑" w:eastAsia="微软雅黑" w:cs="微软雅黑"/>
          <w:b w:val="0"/>
          <w:bCs w:val="0"/>
          <w:kern w:val="2"/>
          <w:sz w:val="24"/>
          <w:szCs w:val="24"/>
          <w:lang w:eastAsia="zh-CN" w:bidi="ar"/>
          <w:woUserID w:val="4"/>
        </w:rPr>
        <w:drawing>
          <wp:inline distT="0" distB="0" distL="114300" distR="114300">
            <wp:extent cx="5677535" cy="3784600"/>
            <wp:effectExtent l="0" t="0" r="18415" b="635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77535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leftChars="0" w:right="0" w:rightChars="0" w:firstLine="0" w:firstLineChars="0"/>
        <w:jc w:val="both"/>
        <w:rPr>
          <w:rFonts w:hint="eastAsia" w:ascii="微软雅黑" w:hAnsi="微软雅黑" w:eastAsia="微软雅黑" w:cs="微软雅黑"/>
          <w:b w:val="0"/>
          <w:bCs w:val="0"/>
          <w:kern w:val="2"/>
          <w:sz w:val="24"/>
          <w:szCs w:val="24"/>
          <w:lang w:val="en-US" w:eastAsia="zh-CN" w:bidi="ar"/>
          <w:woUserID w:val="4"/>
        </w:rPr>
      </w:pPr>
      <w:r>
        <w:rPr>
          <w:rFonts w:hint="eastAsia" w:ascii="微软雅黑" w:hAnsi="微软雅黑" w:eastAsia="微软雅黑" w:cs="微软雅黑"/>
          <w:b w:val="0"/>
          <w:bCs w:val="0"/>
          <w:kern w:val="2"/>
          <w:sz w:val="24"/>
          <w:szCs w:val="24"/>
          <w:lang w:val="en-US" w:eastAsia="zh-CN" w:bidi="ar"/>
          <w:woUserID w:val="4"/>
        </w:rPr>
        <w:t xml:space="preserve">                              活动现场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leftChars="0" w:right="0" w:rightChars="0" w:firstLine="0" w:firstLineChars="0"/>
        <w:jc w:val="both"/>
        <w:rPr>
          <w:rFonts w:hint="eastAsia" w:ascii="微软雅黑" w:hAnsi="微软雅黑" w:eastAsia="微软雅黑" w:cs="微软雅黑"/>
          <w:b w:val="0"/>
          <w:bCs w:val="0"/>
          <w:kern w:val="2"/>
          <w:sz w:val="24"/>
          <w:szCs w:val="24"/>
          <w:lang w:val="en-US" w:eastAsia="zh-CN" w:bidi="ar"/>
          <w:woUserID w:val="4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leftChars="0" w:right="0" w:rightChars="0" w:firstLine="0" w:firstLineChars="0"/>
        <w:jc w:val="both"/>
        <w:rPr>
          <w:rFonts w:hint="eastAsia" w:ascii="微软雅黑" w:hAnsi="微软雅黑" w:eastAsia="微软雅黑" w:cs="微软雅黑"/>
          <w:b w:val="0"/>
          <w:bCs w:val="0"/>
          <w:kern w:val="2"/>
          <w:sz w:val="24"/>
          <w:szCs w:val="24"/>
          <w:lang w:val="en-US" w:eastAsia="zh-CN" w:bidi="ar"/>
          <w:woUserID w:val="4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leftChars="0" w:right="0" w:rightChars="0" w:firstLine="0" w:firstLineChars="0"/>
        <w:jc w:val="both"/>
        <w:rPr>
          <w:rFonts w:hint="eastAsia" w:ascii="微软雅黑" w:hAnsi="微软雅黑" w:eastAsia="微软雅黑" w:cs="微软雅黑"/>
          <w:b w:val="0"/>
          <w:bCs w:val="0"/>
          <w:kern w:val="2"/>
          <w:sz w:val="24"/>
          <w:szCs w:val="24"/>
          <w:lang w:val="en-US" w:eastAsia="zh-CN" w:bidi="ar"/>
          <w:woUserID w:val="4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leftChars="0" w:right="0" w:rightChars="0" w:firstLine="0" w:firstLineChars="0"/>
        <w:jc w:val="both"/>
        <w:rPr>
          <w:rFonts w:hint="eastAsia" w:ascii="微软雅黑" w:hAnsi="微软雅黑" w:eastAsia="微软雅黑" w:cs="微软雅黑"/>
          <w:b w:val="0"/>
          <w:bCs w:val="0"/>
          <w:kern w:val="2"/>
          <w:sz w:val="24"/>
          <w:szCs w:val="24"/>
          <w:lang w:val="en-US" w:eastAsia="zh-CN" w:bidi="ar"/>
          <w:woUserID w:val="4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leftChars="0" w:right="0" w:rightChars="0" w:firstLine="0" w:firstLineChars="0"/>
        <w:jc w:val="both"/>
        <w:rPr>
          <w:rFonts w:hint="eastAsia" w:ascii="微软雅黑" w:hAnsi="微软雅黑" w:eastAsia="微软雅黑" w:cs="微软雅黑"/>
          <w:b w:val="0"/>
          <w:bCs w:val="0"/>
          <w:kern w:val="2"/>
          <w:sz w:val="24"/>
          <w:szCs w:val="24"/>
          <w:lang w:val="en-US" w:eastAsia="zh-CN" w:bidi="ar"/>
          <w:woUserID w:val="4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leftChars="0" w:right="0" w:rightChars="0" w:firstLine="0" w:firstLineChars="0"/>
        <w:jc w:val="both"/>
        <w:rPr>
          <w:rFonts w:hint="default" w:ascii="微软雅黑" w:hAnsi="微软雅黑" w:eastAsia="微软雅黑" w:cs="微软雅黑"/>
          <w:b w:val="0"/>
          <w:bCs w:val="0"/>
          <w:kern w:val="2"/>
          <w:sz w:val="24"/>
          <w:szCs w:val="24"/>
          <w:lang w:val="en-US" w:eastAsia="zh-CN" w:bidi="ar"/>
          <w:woUserID w:val="4"/>
        </w:rPr>
      </w:pPr>
    </w:p>
    <w:p>
      <w:pPr>
        <w:pStyle w:val="19"/>
        <w:numPr>
          <w:ilvl w:val="0"/>
          <w:numId w:val="5"/>
        </w:numPr>
        <w:spacing w:line="360" w:lineRule="auto"/>
        <w:ind w:left="0"/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刚果（金）</w:t>
      </w:r>
    </w:p>
    <w:p>
      <w:pPr>
        <w:pStyle w:val="19"/>
        <w:numPr>
          <w:ilvl w:val="0"/>
          <w:numId w:val="9"/>
        </w:numPr>
        <w:spacing w:line="360" w:lineRule="auto"/>
        <w:jc w:val="both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eastAsia="zh-CN"/>
          <w:woUserID w:val="2"/>
        </w:rPr>
      </w:pPr>
      <w:r>
        <w:rPr>
          <w:rFonts w:hint="eastAsia" w:ascii="微软雅黑" w:hAnsi="微软雅黑" w:eastAsia="微软雅黑" w:cs="微软雅黑"/>
          <w:b w:val="0"/>
          <w:bCs w:val="0"/>
          <w:kern w:val="2"/>
          <w:sz w:val="24"/>
          <w:szCs w:val="24"/>
          <w:lang w:val="en-US" w:eastAsia="zh-CN" w:bidi="ar-SA"/>
          <w:woUserID w:val="2"/>
        </w:rPr>
        <w:t>刚果（金）发展援助项目</w:t>
      </w:r>
    </w:p>
    <w:p>
      <w:pPr>
        <w:pStyle w:val="19"/>
        <w:numPr>
          <w:ilvl w:val="0"/>
          <w:numId w:val="0"/>
        </w:numPr>
        <w:spacing w:line="360" w:lineRule="auto"/>
        <w:ind w:firstLine="720" w:firstLineChars="300"/>
        <w:jc w:val="both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eastAsia="zh-CN"/>
          <w:woUserID w:val="2"/>
        </w:rPr>
      </w:pPr>
      <w:r>
        <w:rPr>
          <w:rFonts w:hint="eastAsia" w:ascii="微软雅黑" w:hAnsi="微软雅黑" w:eastAsia="微软雅黑" w:cs="微软雅黑"/>
          <w:b w:val="0"/>
          <w:bCs w:val="0"/>
          <w:kern w:val="2"/>
          <w:sz w:val="24"/>
          <w:szCs w:val="24"/>
          <w:lang w:val="en-US" w:eastAsia="zh-CN" w:bidi="ar-SA"/>
          <w:woUserID w:val="2"/>
        </w:rPr>
        <w:t>2026年第二季度，刚果（金）发展援助项目（第二期）稳步推进。其中位于Kashimbala村的中小学建设项目顺利竣工，并于4月14日举行了交付仪式，包括捐赠企业代表、社区领袖、乡基会国际发展部主任在内的来宾共同见证了</w:t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eastAsia="zh-CN"/>
          <w:woUserID w:val="2"/>
        </w:rPr>
        <w:t>项目交付。学校预计于2026年秋季学期开始时正式投入使用。位于Kashimbala的社区医疗中心工程，也于4月底完成了主体建筑建设，5月对设施设备进行了安装，6月向社区正式交付并投入使用。</w:t>
      </w:r>
    </w:p>
    <w:p>
      <w:pPr>
        <w:pStyle w:val="19"/>
        <w:widowControl/>
        <w:numPr>
          <w:ilvl w:val="0"/>
          <w:numId w:val="0"/>
        </w:numPr>
        <w:spacing w:after="160" w:line="360" w:lineRule="auto"/>
        <w:contextualSpacing/>
        <w:jc w:val="center"/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  <w:woUserID w:val="2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</w:rPr>
        <w:drawing>
          <wp:inline distT="0" distB="0" distL="114300" distR="114300">
            <wp:extent cx="3041650" cy="2281555"/>
            <wp:effectExtent l="0" t="0" r="6350" b="444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41650" cy="228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  <w:woUserID w:val="2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  <w:woUserID w:val="2"/>
        </w:rPr>
        <w:drawing>
          <wp:inline distT="0" distB="0" distL="114300" distR="114300">
            <wp:extent cx="2244090" cy="1682115"/>
            <wp:effectExtent l="0" t="0" r="13335" b="381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244090" cy="1682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9"/>
        <w:widowControl/>
        <w:numPr>
          <w:ilvl w:val="0"/>
          <w:numId w:val="0"/>
        </w:numPr>
        <w:spacing w:after="160" w:line="360" w:lineRule="auto"/>
        <w:contextualSpacing/>
        <w:jc w:val="center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eastAsia="zh-CN"/>
          <w:woUserID w:val="2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eastAsia="zh-CN"/>
          <w:woUserID w:val="2"/>
        </w:rPr>
        <w:t>刚果（金）发展援助项目交付仪式现场</w:t>
      </w:r>
    </w:p>
    <w:p>
      <w:pPr>
        <w:pStyle w:val="19"/>
        <w:widowControl/>
        <w:numPr>
          <w:ilvl w:val="0"/>
          <w:numId w:val="0"/>
        </w:numPr>
        <w:spacing w:after="160" w:line="360" w:lineRule="auto"/>
        <w:contextualSpacing/>
        <w:jc w:val="center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eastAsia="zh-CN"/>
          <w:woUserID w:val="2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2726690</wp:posOffset>
            </wp:positionH>
            <wp:positionV relativeFrom="paragraph">
              <wp:posOffset>68580</wp:posOffset>
            </wp:positionV>
            <wp:extent cx="2759075" cy="2069465"/>
            <wp:effectExtent l="0" t="0" r="9525" b="635"/>
            <wp:wrapTight wrapText="bothSides">
              <wp:wrapPolygon>
                <wp:start x="0" y="0"/>
                <wp:lineTo x="0" y="21474"/>
                <wp:lineTo x="21476" y="21474"/>
                <wp:lineTo x="21476" y="0"/>
                <wp:lineTo x="0" y="0"/>
              </wp:wrapPolygon>
            </wp:wrapTight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759075" cy="2069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eastAsia="zh-CN"/>
          <w:woUserID w:val="2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-60325</wp:posOffset>
            </wp:positionH>
            <wp:positionV relativeFrom="paragraph">
              <wp:posOffset>83820</wp:posOffset>
            </wp:positionV>
            <wp:extent cx="2736215" cy="2052320"/>
            <wp:effectExtent l="0" t="0" r="6985" b="5080"/>
            <wp:wrapTight wrapText="bothSides">
              <wp:wrapPolygon>
                <wp:start x="0" y="0"/>
                <wp:lineTo x="0" y="21520"/>
                <wp:lineTo x="21455" y="21520"/>
                <wp:lineTo x="21455" y="0"/>
                <wp:lineTo x="0" y="0"/>
              </wp:wrapPolygon>
            </wp:wrapTight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736215" cy="2052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eastAsia="zh-CN"/>
          <w:woUserID w:val="2"/>
        </w:rPr>
        <w:t>社区医疗中心和中小学校舍</w:t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eastAsia="zh-CN"/>
          <w:woUserID w:val="1"/>
        </w:rPr>
        <w:t xml:space="preserve">  </w:t>
      </w:r>
    </w:p>
    <w:p>
      <w:pPr>
        <w:pStyle w:val="19"/>
        <w:numPr>
          <w:ilvl w:val="0"/>
          <w:numId w:val="5"/>
        </w:numPr>
        <w:spacing w:line="360" w:lineRule="auto"/>
        <w:ind w:left="0"/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老挝</w:t>
      </w:r>
    </w:p>
    <w:p>
      <w:pPr>
        <w:keepNext w:val="0"/>
        <w:keepLines w:val="0"/>
        <w:widowControl w:val="0"/>
        <w:numPr>
          <w:ilvl w:val="0"/>
          <w:numId w:val="10"/>
        </w:numPr>
        <w:suppressLineNumbers w:val="0"/>
        <w:spacing w:before="0" w:beforeAutospacing="0" w:after="0" w:afterAutospacing="0" w:line="360" w:lineRule="auto"/>
        <w:ind w:left="0" w:leftChars="0" w:right="0" w:rightChars="0"/>
        <w:jc w:val="both"/>
        <w:rPr>
          <w:rFonts w:hint="eastAsia" w:ascii="微软雅黑" w:hAnsi="微软雅黑" w:eastAsia="微软雅黑" w:cs="微软雅黑"/>
          <w:b w:val="0"/>
          <w:bCs w:val="0"/>
          <w:kern w:val="2"/>
          <w:sz w:val="24"/>
          <w:szCs w:val="24"/>
          <w:woUserID w:val="4"/>
        </w:rPr>
      </w:pPr>
      <w:r>
        <w:rPr>
          <w:rFonts w:hint="eastAsia" w:ascii="微软雅黑" w:hAnsi="微软雅黑" w:eastAsia="微软雅黑" w:cs="微软雅黑"/>
          <w:b w:val="0"/>
          <w:bCs w:val="0"/>
          <w:kern w:val="2"/>
          <w:sz w:val="24"/>
          <w:szCs w:val="24"/>
          <w:lang w:val="en-US" w:eastAsia="zh-CN" w:bidi="ar"/>
          <w:woUserID w:val="4"/>
        </w:rPr>
        <w:t>老挝国际南网知行书屋项目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rightChars="0" w:firstLine="480" w:firstLineChars="200"/>
        <w:jc w:val="both"/>
        <w:rPr>
          <w:rFonts w:hint="eastAsia" w:ascii="微软雅黑" w:hAnsi="微软雅黑" w:eastAsia="微软雅黑" w:cs="微软雅黑"/>
          <w:b w:val="0"/>
          <w:bCs w:val="0"/>
          <w:kern w:val="2"/>
          <w:sz w:val="24"/>
          <w:szCs w:val="24"/>
          <w:lang w:val="en-US" w:eastAsia="zh-CN" w:bidi="ar"/>
          <w:woUserID w:val="4"/>
        </w:rPr>
      </w:pPr>
      <w:r>
        <w:rPr>
          <w:rFonts w:hint="eastAsia" w:ascii="微软雅黑" w:hAnsi="微软雅黑" w:eastAsia="微软雅黑" w:cs="微软雅黑"/>
          <w:b w:val="0"/>
          <w:bCs w:val="0"/>
          <w:kern w:val="2"/>
          <w:sz w:val="24"/>
          <w:szCs w:val="24"/>
          <w:lang w:val="en-US" w:eastAsia="zh-CN" w:bidi="ar"/>
          <w:woUserID w:val="4"/>
        </w:rPr>
        <w:t>4月21日，我会和中国南方电网共同举办的2026年“南网知行”儿童读书节在农冰村小学举行。活动现场发布了《“同饮一江水·共筑书香梦”南网知行书屋阅读共建倡议》。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right="0" w:rightChars="0"/>
        <w:jc w:val="both"/>
        <w:rPr>
          <w:rFonts w:hint="eastAsia" w:ascii="微软雅黑" w:hAnsi="微软雅黑" w:eastAsia="微软雅黑" w:cs="微软雅黑"/>
          <w:b w:val="0"/>
          <w:bCs w:val="0"/>
          <w:kern w:val="0"/>
          <w:sz w:val="24"/>
          <w:szCs w:val="24"/>
          <w:lang w:eastAsia="zh-CN" w:bidi="ar-SA"/>
          <w:woUserID w:val="1"/>
        </w:rPr>
      </w:pPr>
      <w:r>
        <w:rPr>
          <w:rFonts w:hint="eastAsia" w:ascii="微软雅黑" w:hAnsi="微软雅黑" w:eastAsia="微软雅黑" w:cs="微软雅黑"/>
          <w:b w:val="0"/>
          <w:bCs w:val="0"/>
          <w:kern w:val="0"/>
          <w:sz w:val="24"/>
          <w:szCs w:val="24"/>
          <w:lang w:eastAsia="zh-CN" w:bidi="ar-SA"/>
          <w:woUserID w:val="1"/>
        </w:rPr>
        <w:drawing>
          <wp:inline distT="0" distB="0" distL="114300" distR="114300">
            <wp:extent cx="5693410" cy="3798570"/>
            <wp:effectExtent l="0" t="0" r="8890" b="1143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93410" cy="3798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right="0" w:rightChars="0"/>
        <w:jc w:val="both"/>
        <w:rPr>
          <w:rFonts w:hint="default" w:ascii="微软雅黑" w:hAnsi="微软雅黑" w:eastAsia="微软雅黑" w:cs="微软雅黑"/>
          <w:b w:val="0"/>
          <w:bCs w:val="0"/>
          <w:kern w:val="0"/>
          <w:sz w:val="24"/>
          <w:szCs w:val="24"/>
          <w:lang w:val="en-US" w:eastAsia="zh-CN" w:bidi="ar-SA"/>
          <w:woUserID w:val="1"/>
        </w:rPr>
      </w:pPr>
      <w:r>
        <w:rPr>
          <w:rFonts w:hint="eastAsia" w:ascii="微软雅黑" w:hAnsi="微软雅黑" w:eastAsia="微软雅黑" w:cs="微软雅黑"/>
          <w:b w:val="0"/>
          <w:bCs w:val="0"/>
          <w:kern w:val="0"/>
          <w:sz w:val="24"/>
          <w:szCs w:val="24"/>
          <w:lang w:val="en-US" w:eastAsia="zh-CN" w:bidi="ar-SA"/>
          <w:woUserID w:val="1"/>
        </w:rPr>
        <w:t xml:space="preserve">                              活动现场</w:t>
      </w:r>
    </w:p>
    <w:sectPr>
      <w:pgSz w:w="11850" w:h="16783"/>
      <w:pgMar w:top="1440" w:right="1440" w:bottom="1440" w:left="144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Noto Serif CJK SC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姚体">
    <w:altName w:val="汉仪书宋二KW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Myanmar Text">
    <w:altName w:val="Noto Sans"/>
    <w:panose1 w:val="020B0502040204020203"/>
    <w:charset w:val="00"/>
    <w:family w:val="auto"/>
    <w:pitch w:val="default"/>
    <w:sig w:usb0="00000000" w:usb1="00000000" w:usb2="00000400" w:usb3="00000000" w:csb0="00000001" w:csb1="00000000"/>
  </w:font>
  <w:font w:name="方正小标宋简体">
    <w:altName w:val="汉仪书宋二KW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altName w:val="汉仪旗黑KW 55S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Noto Serif CJK SC">
    <w:panose1 w:val="02020400000000000000"/>
    <w:charset w:val="86"/>
    <w:family w:val="auto"/>
    <w:pitch w:val="default"/>
    <w:sig w:usb0="30000083" w:usb1="2BDF3C10" w:usb2="00000016" w:usb3="00000000" w:csb0="602E0107" w:csb1="00000000"/>
  </w:font>
  <w:font w:name="Noto Sans">
    <w:panose1 w:val="020B0502040504020204"/>
    <w:charset w:val="00"/>
    <w:family w:val="auto"/>
    <w:pitch w:val="default"/>
    <w:sig w:usb0="E00002FF" w:usb1="4000001F" w:usb2="08000029" w:usb3="00100000" w:csb0="00000000" w:csb1="00000000"/>
  </w:font>
  <w:font w:name="汉仪旗黑KW 55S">
    <w:panose1 w:val="00020600040101010101"/>
    <w:charset w:val="86"/>
    <w:family w:val="auto"/>
    <w:pitch w:val="default"/>
    <w:sig w:usb0="A00002BF" w:usb1="3ACF7CFA" w:usb2="00000016" w:usb3="00000000" w:csb0="0004009F" w:csb1="DFD7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75B82D1"/>
    <w:multiLevelType w:val="singleLevel"/>
    <w:tmpl w:val="A75B82D1"/>
    <w:lvl w:ilvl="0" w:tentative="0">
      <w:start w:val="2"/>
      <w:numFmt w:val="decimal"/>
      <w:suff w:val="space"/>
      <w:lvlText w:val="%1."/>
      <w:lvlJc w:val="left"/>
    </w:lvl>
  </w:abstractNum>
  <w:abstractNum w:abstractNumId="1">
    <w:nsid w:val="C51B679A"/>
    <w:multiLevelType w:val="singleLevel"/>
    <w:tmpl w:val="C51B679A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DDED557E"/>
    <w:multiLevelType w:val="singleLevel"/>
    <w:tmpl w:val="DDED557E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ECFF394B"/>
    <w:multiLevelType w:val="singleLevel"/>
    <w:tmpl w:val="ECFF394B"/>
    <w:lvl w:ilvl="0" w:tentative="0">
      <w:start w:val="1"/>
      <w:numFmt w:val="decimal"/>
      <w:suff w:val="space"/>
      <w:lvlText w:val="%1."/>
      <w:lvlJc w:val="left"/>
    </w:lvl>
  </w:abstractNum>
  <w:abstractNum w:abstractNumId="4">
    <w:nsid w:val="10E61F75"/>
    <w:multiLevelType w:val="singleLevel"/>
    <w:tmpl w:val="10E61F75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5">
    <w:nsid w:val="148854D1"/>
    <w:multiLevelType w:val="multilevel"/>
    <w:tmpl w:val="148854D1"/>
    <w:lvl w:ilvl="0" w:tentative="0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274C861E"/>
    <w:multiLevelType w:val="singleLevel"/>
    <w:tmpl w:val="274C861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7">
    <w:nsid w:val="375028FD"/>
    <w:multiLevelType w:val="multilevel"/>
    <w:tmpl w:val="375028FD"/>
    <w:lvl w:ilvl="0" w:tentative="0">
      <w:start w:val="1"/>
      <w:numFmt w:val="chineseCountingThousand"/>
      <w:lvlText w:val="(%1)"/>
      <w:lvlJc w:val="left"/>
      <w:pPr>
        <w:ind w:left="1680" w:hanging="420"/>
      </w:pPr>
    </w:lvl>
    <w:lvl w:ilvl="1" w:tentative="0">
      <w:start w:val="1"/>
      <w:numFmt w:val="lowerLetter"/>
      <w:lvlText w:val="%2)"/>
      <w:lvlJc w:val="left"/>
      <w:pPr>
        <w:ind w:left="2100" w:hanging="420"/>
      </w:pPr>
    </w:lvl>
    <w:lvl w:ilvl="2" w:tentative="0">
      <w:start w:val="1"/>
      <w:numFmt w:val="lowerRoman"/>
      <w:lvlText w:val="%3."/>
      <w:lvlJc w:val="right"/>
      <w:pPr>
        <w:ind w:left="2520" w:hanging="420"/>
      </w:pPr>
    </w:lvl>
    <w:lvl w:ilvl="3" w:tentative="0">
      <w:start w:val="1"/>
      <w:numFmt w:val="decimal"/>
      <w:lvlText w:val="%4."/>
      <w:lvlJc w:val="left"/>
      <w:pPr>
        <w:ind w:left="2940" w:hanging="420"/>
      </w:pPr>
    </w:lvl>
    <w:lvl w:ilvl="4" w:tentative="0">
      <w:start w:val="1"/>
      <w:numFmt w:val="lowerLetter"/>
      <w:lvlText w:val="%5)"/>
      <w:lvlJc w:val="left"/>
      <w:pPr>
        <w:ind w:left="3360" w:hanging="420"/>
      </w:pPr>
    </w:lvl>
    <w:lvl w:ilvl="5" w:tentative="0">
      <w:start w:val="1"/>
      <w:numFmt w:val="lowerRoman"/>
      <w:lvlText w:val="%6."/>
      <w:lvlJc w:val="right"/>
      <w:pPr>
        <w:ind w:left="3780" w:hanging="420"/>
      </w:pPr>
    </w:lvl>
    <w:lvl w:ilvl="6" w:tentative="0">
      <w:start w:val="1"/>
      <w:numFmt w:val="decimal"/>
      <w:lvlText w:val="%7."/>
      <w:lvlJc w:val="left"/>
      <w:pPr>
        <w:ind w:left="4200" w:hanging="420"/>
      </w:pPr>
    </w:lvl>
    <w:lvl w:ilvl="7" w:tentative="0">
      <w:start w:val="1"/>
      <w:numFmt w:val="lowerLetter"/>
      <w:lvlText w:val="%8)"/>
      <w:lvlJc w:val="left"/>
      <w:pPr>
        <w:ind w:left="4620" w:hanging="420"/>
      </w:pPr>
    </w:lvl>
    <w:lvl w:ilvl="8" w:tentative="0">
      <w:start w:val="1"/>
      <w:numFmt w:val="lowerRoman"/>
      <w:lvlText w:val="%9."/>
      <w:lvlJc w:val="right"/>
      <w:pPr>
        <w:ind w:left="5040" w:hanging="420"/>
      </w:pPr>
    </w:lvl>
  </w:abstractNum>
  <w:abstractNum w:abstractNumId="8">
    <w:nsid w:val="4AB415E0"/>
    <w:multiLevelType w:val="multilevel"/>
    <w:tmpl w:val="4AB415E0"/>
    <w:lvl w:ilvl="0" w:tentative="0">
      <w:start w:val="1"/>
      <w:numFmt w:val="chineseCountingThousand"/>
      <w:lvlText w:val="%1、"/>
      <w:lvlJc w:val="left"/>
      <w:pPr>
        <w:ind w:left="840" w:hanging="420"/>
      </w:p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9">
    <w:nsid w:val="59E48962"/>
    <w:multiLevelType w:val="singleLevel"/>
    <w:tmpl w:val="59E48962"/>
    <w:lvl w:ilvl="0" w:tentative="0">
      <w:start w:val="1"/>
      <w:numFmt w:val="decimal"/>
      <w:suff w:val="space"/>
      <w:lvlText w:val="%1."/>
      <w:lvlJc w:val="left"/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9"/>
  </w:num>
  <w:num w:numId="7">
    <w:abstractNumId w:val="0"/>
  </w:num>
  <w:num w:numId="8">
    <w:abstractNumId w:val="2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006C0242"/>
    <w:rsid w:val="000010DC"/>
    <w:rsid w:val="00003A08"/>
    <w:rsid w:val="000042AD"/>
    <w:rsid w:val="000350BC"/>
    <w:rsid w:val="00043622"/>
    <w:rsid w:val="00081FDD"/>
    <w:rsid w:val="00082AC4"/>
    <w:rsid w:val="00085BCB"/>
    <w:rsid w:val="000A3A9F"/>
    <w:rsid w:val="000B3065"/>
    <w:rsid w:val="000B5C90"/>
    <w:rsid w:val="000C7261"/>
    <w:rsid w:val="000D59D0"/>
    <w:rsid w:val="000E210D"/>
    <w:rsid w:val="00123346"/>
    <w:rsid w:val="00133450"/>
    <w:rsid w:val="00191C13"/>
    <w:rsid w:val="001A4547"/>
    <w:rsid w:val="001C76F3"/>
    <w:rsid w:val="001D5A5C"/>
    <w:rsid w:val="002076A9"/>
    <w:rsid w:val="002129AE"/>
    <w:rsid w:val="00214560"/>
    <w:rsid w:val="00237A42"/>
    <w:rsid w:val="00246FA5"/>
    <w:rsid w:val="0027113C"/>
    <w:rsid w:val="00276782"/>
    <w:rsid w:val="0028249B"/>
    <w:rsid w:val="002867D6"/>
    <w:rsid w:val="00290733"/>
    <w:rsid w:val="002B5D74"/>
    <w:rsid w:val="002C3F0B"/>
    <w:rsid w:val="0031035C"/>
    <w:rsid w:val="00311FC1"/>
    <w:rsid w:val="00312AFF"/>
    <w:rsid w:val="00351550"/>
    <w:rsid w:val="00371898"/>
    <w:rsid w:val="00383380"/>
    <w:rsid w:val="00393808"/>
    <w:rsid w:val="003A0914"/>
    <w:rsid w:val="003A1FB2"/>
    <w:rsid w:val="003A3338"/>
    <w:rsid w:val="003A3410"/>
    <w:rsid w:val="003C62E2"/>
    <w:rsid w:val="003D442D"/>
    <w:rsid w:val="003E401B"/>
    <w:rsid w:val="00410B62"/>
    <w:rsid w:val="00430CBA"/>
    <w:rsid w:val="004341ED"/>
    <w:rsid w:val="004553A8"/>
    <w:rsid w:val="00461FD9"/>
    <w:rsid w:val="00472510"/>
    <w:rsid w:val="00472C5F"/>
    <w:rsid w:val="00474FEC"/>
    <w:rsid w:val="00484594"/>
    <w:rsid w:val="00495A64"/>
    <w:rsid w:val="004970FF"/>
    <w:rsid w:val="004B0378"/>
    <w:rsid w:val="004C5797"/>
    <w:rsid w:val="004E48AA"/>
    <w:rsid w:val="00502D82"/>
    <w:rsid w:val="00521465"/>
    <w:rsid w:val="00535BDF"/>
    <w:rsid w:val="00540E58"/>
    <w:rsid w:val="00541CD2"/>
    <w:rsid w:val="00542DEF"/>
    <w:rsid w:val="005627D0"/>
    <w:rsid w:val="005818DC"/>
    <w:rsid w:val="005A2CBA"/>
    <w:rsid w:val="005A2E9F"/>
    <w:rsid w:val="005A345C"/>
    <w:rsid w:val="005B5A76"/>
    <w:rsid w:val="0060105E"/>
    <w:rsid w:val="00605D86"/>
    <w:rsid w:val="00613AED"/>
    <w:rsid w:val="006150EB"/>
    <w:rsid w:val="0064565A"/>
    <w:rsid w:val="006569CD"/>
    <w:rsid w:val="00664045"/>
    <w:rsid w:val="006943CE"/>
    <w:rsid w:val="0069569C"/>
    <w:rsid w:val="006A6287"/>
    <w:rsid w:val="006B0771"/>
    <w:rsid w:val="006C0242"/>
    <w:rsid w:val="006C0E08"/>
    <w:rsid w:val="006E42B0"/>
    <w:rsid w:val="00716AAF"/>
    <w:rsid w:val="00720C32"/>
    <w:rsid w:val="007226B0"/>
    <w:rsid w:val="00722722"/>
    <w:rsid w:val="007310BD"/>
    <w:rsid w:val="0073580C"/>
    <w:rsid w:val="00736660"/>
    <w:rsid w:val="00747C31"/>
    <w:rsid w:val="00771799"/>
    <w:rsid w:val="00797E59"/>
    <w:rsid w:val="007B2D5D"/>
    <w:rsid w:val="007D2341"/>
    <w:rsid w:val="007E0563"/>
    <w:rsid w:val="007E5167"/>
    <w:rsid w:val="007F21D4"/>
    <w:rsid w:val="007F67B1"/>
    <w:rsid w:val="00804184"/>
    <w:rsid w:val="00806148"/>
    <w:rsid w:val="00810EF5"/>
    <w:rsid w:val="0081702F"/>
    <w:rsid w:val="00824E51"/>
    <w:rsid w:val="00827E57"/>
    <w:rsid w:val="0085298E"/>
    <w:rsid w:val="00856557"/>
    <w:rsid w:val="008638A6"/>
    <w:rsid w:val="008758A5"/>
    <w:rsid w:val="008778F3"/>
    <w:rsid w:val="008B5EA2"/>
    <w:rsid w:val="008B755D"/>
    <w:rsid w:val="008C4B06"/>
    <w:rsid w:val="008F226D"/>
    <w:rsid w:val="008F2BBA"/>
    <w:rsid w:val="008F6056"/>
    <w:rsid w:val="00910440"/>
    <w:rsid w:val="009133F6"/>
    <w:rsid w:val="00921057"/>
    <w:rsid w:val="00925BEF"/>
    <w:rsid w:val="00925F35"/>
    <w:rsid w:val="0095686C"/>
    <w:rsid w:val="00963ED0"/>
    <w:rsid w:val="009825C0"/>
    <w:rsid w:val="009A1E35"/>
    <w:rsid w:val="009C321E"/>
    <w:rsid w:val="009F2DD5"/>
    <w:rsid w:val="00A057EE"/>
    <w:rsid w:val="00A12FF6"/>
    <w:rsid w:val="00A14FF4"/>
    <w:rsid w:val="00A15710"/>
    <w:rsid w:val="00A15E78"/>
    <w:rsid w:val="00A21E69"/>
    <w:rsid w:val="00A24351"/>
    <w:rsid w:val="00A3092C"/>
    <w:rsid w:val="00A377C3"/>
    <w:rsid w:val="00A41709"/>
    <w:rsid w:val="00A620C3"/>
    <w:rsid w:val="00A71867"/>
    <w:rsid w:val="00A876CD"/>
    <w:rsid w:val="00A97B00"/>
    <w:rsid w:val="00AA1BBA"/>
    <w:rsid w:val="00AA2C74"/>
    <w:rsid w:val="00AA72A2"/>
    <w:rsid w:val="00AD52D0"/>
    <w:rsid w:val="00AE0B10"/>
    <w:rsid w:val="00B11CDD"/>
    <w:rsid w:val="00B14E9B"/>
    <w:rsid w:val="00B20391"/>
    <w:rsid w:val="00B24E0A"/>
    <w:rsid w:val="00B27357"/>
    <w:rsid w:val="00B42DAC"/>
    <w:rsid w:val="00B431EF"/>
    <w:rsid w:val="00B46AE0"/>
    <w:rsid w:val="00B548C3"/>
    <w:rsid w:val="00B63333"/>
    <w:rsid w:val="00B66D20"/>
    <w:rsid w:val="00B93DF9"/>
    <w:rsid w:val="00BA139C"/>
    <w:rsid w:val="00BA569A"/>
    <w:rsid w:val="00BB2BF0"/>
    <w:rsid w:val="00BB7CE0"/>
    <w:rsid w:val="00BC17AD"/>
    <w:rsid w:val="00BD4D57"/>
    <w:rsid w:val="00C075FA"/>
    <w:rsid w:val="00C2518D"/>
    <w:rsid w:val="00C302E7"/>
    <w:rsid w:val="00C3354E"/>
    <w:rsid w:val="00C56060"/>
    <w:rsid w:val="00C613E8"/>
    <w:rsid w:val="00C674DB"/>
    <w:rsid w:val="00CB2847"/>
    <w:rsid w:val="00CC6782"/>
    <w:rsid w:val="00CD155B"/>
    <w:rsid w:val="00CE16A5"/>
    <w:rsid w:val="00CF279F"/>
    <w:rsid w:val="00D1196A"/>
    <w:rsid w:val="00D17E95"/>
    <w:rsid w:val="00D40BE0"/>
    <w:rsid w:val="00D63BDB"/>
    <w:rsid w:val="00D660A3"/>
    <w:rsid w:val="00D75316"/>
    <w:rsid w:val="00D86FC8"/>
    <w:rsid w:val="00D90A2E"/>
    <w:rsid w:val="00DA0EB5"/>
    <w:rsid w:val="00DB2877"/>
    <w:rsid w:val="00DD09B9"/>
    <w:rsid w:val="00DD0CA3"/>
    <w:rsid w:val="00DD3792"/>
    <w:rsid w:val="00DE3BCA"/>
    <w:rsid w:val="00DF2FE9"/>
    <w:rsid w:val="00DF4F98"/>
    <w:rsid w:val="00E0697B"/>
    <w:rsid w:val="00E11DED"/>
    <w:rsid w:val="00E2756D"/>
    <w:rsid w:val="00E403F1"/>
    <w:rsid w:val="00E7698C"/>
    <w:rsid w:val="00E80070"/>
    <w:rsid w:val="00E82BCA"/>
    <w:rsid w:val="00E870E9"/>
    <w:rsid w:val="00E9345C"/>
    <w:rsid w:val="00EA467F"/>
    <w:rsid w:val="00EA7C3B"/>
    <w:rsid w:val="00EC6DC1"/>
    <w:rsid w:val="00EC7756"/>
    <w:rsid w:val="00ED75CD"/>
    <w:rsid w:val="00ED7981"/>
    <w:rsid w:val="00EF2B24"/>
    <w:rsid w:val="00EF2E11"/>
    <w:rsid w:val="00EF53C2"/>
    <w:rsid w:val="00EF7D80"/>
    <w:rsid w:val="00F361E9"/>
    <w:rsid w:val="00F539AF"/>
    <w:rsid w:val="00F60924"/>
    <w:rsid w:val="00F677D3"/>
    <w:rsid w:val="00F726E2"/>
    <w:rsid w:val="00FB2660"/>
    <w:rsid w:val="00FB2D1F"/>
    <w:rsid w:val="00FD7489"/>
    <w:rsid w:val="00FD7A20"/>
    <w:rsid w:val="011E3D92"/>
    <w:rsid w:val="012F2443"/>
    <w:rsid w:val="013E4434"/>
    <w:rsid w:val="01D9415D"/>
    <w:rsid w:val="01E054EB"/>
    <w:rsid w:val="02316150"/>
    <w:rsid w:val="03984D0D"/>
    <w:rsid w:val="043D607A"/>
    <w:rsid w:val="05157BA2"/>
    <w:rsid w:val="05590DD3"/>
    <w:rsid w:val="058F4B72"/>
    <w:rsid w:val="06020126"/>
    <w:rsid w:val="060F45F1"/>
    <w:rsid w:val="06A765D7"/>
    <w:rsid w:val="076A4C88"/>
    <w:rsid w:val="07832BA1"/>
    <w:rsid w:val="07C1191B"/>
    <w:rsid w:val="080526A9"/>
    <w:rsid w:val="08275C22"/>
    <w:rsid w:val="094221DB"/>
    <w:rsid w:val="097A6225"/>
    <w:rsid w:val="09890BBA"/>
    <w:rsid w:val="099E3CC2"/>
    <w:rsid w:val="09BE4364"/>
    <w:rsid w:val="09F47D86"/>
    <w:rsid w:val="0A231720"/>
    <w:rsid w:val="0A231AC3"/>
    <w:rsid w:val="0A606228"/>
    <w:rsid w:val="0A740EC6"/>
    <w:rsid w:val="0AFE400E"/>
    <w:rsid w:val="0BFE4EEC"/>
    <w:rsid w:val="0C684A5B"/>
    <w:rsid w:val="0D570D57"/>
    <w:rsid w:val="0D5F3D91"/>
    <w:rsid w:val="0D705975"/>
    <w:rsid w:val="0D7C07BE"/>
    <w:rsid w:val="0EEC4476"/>
    <w:rsid w:val="0F9022FF"/>
    <w:rsid w:val="0F931868"/>
    <w:rsid w:val="0FA83AEC"/>
    <w:rsid w:val="0FD608F7"/>
    <w:rsid w:val="0FDD0327"/>
    <w:rsid w:val="103E1D5B"/>
    <w:rsid w:val="104071FE"/>
    <w:rsid w:val="10596B94"/>
    <w:rsid w:val="10E548CC"/>
    <w:rsid w:val="11211EFA"/>
    <w:rsid w:val="117C3B92"/>
    <w:rsid w:val="11AE4228"/>
    <w:rsid w:val="12394ECF"/>
    <w:rsid w:val="123A0C48"/>
    <w:rsid w:val="12AC48DF"/>
    <w:rsid w:val="130F1689"/>
    <w:rsid w:val="13141499"/>
    <w:rsid w:val="139549AD"/>
    <w:rsid w:val="139A197B"/>
    <w:rsid w:val="13AE4026"/>
    <w:rsid w:val="145A481D"/>
    <w:rsid w:val="15875F52"/>
    <w:rsid w:val="160C791C"/>
    <w:rsid w:val="162E2871"/>
    <w:rsid w:val="16B56AEF"/>
    <w:rsid w:val="17E551B2"/>
    <w:rsid w:val="17EA27C8"/>
    <w:rsid w:val="18747B1D"/>
    <w:rsid w:val="18CD45C3"/>
    <w:rsid w:val="190A1374"/>
    <w:rsid w:val="193006AE"/>
    <w:rsid w:val="19B117EF"/>
    <w:rsid w:val="1A457997"/>
    <w:rsid w:val="1A824F3A"/>
    <w:rsid w:val="1A9F5AEC"/>
    <w:rsid w:val="1ABC044C"/>
    <w:rsid w:val="1BCC0B62"/>
    <w:rsid w:val="1BEF21C7"/>
    <w:rsid w:val="1C76287C"/>
    <w:rsid w:val="1CFD2F9D"/>
    <w:rsid w:val="1D303373"/>
    <w:rsid w:val="1D5A442E"/>
    <w:rsid w:val="1D660B43"/>
    <w:rsid w:val="1E5D3CF4"/>
    <w:rsid w:val="1E6D65B8"/>
    <w:rsid w:val="1E7159F1"/>
    <w:rsid w:val="1F023100"/>
    <w:rsid w:val="1F7E3D3C"/>
    <w:rsid w:val="20201EB0"/>
    <w:rsid w:val="2045774C"/>
    <w:rsid w:val="20783067"/>
    <w:rsid w:val="20B816B5"/>
    <w:rsid w:val="20C85AF0"/>
    <w:rsid w:val="210E1EDC"/>
    <w:rsid w:val="214C004F"/>
    <w:rsid w:val="21547C38"/>
    <w:rsid w:val="21617F9F"/>
    <w:rsid w:val="226F3FF6"/>
    <w:rsid w:val="234C2BEC"/>
    <w:rsid w:val="242332EA"/>
    <w:rsid w:val="25050C41"/>
    <w:rsid w:val="25204BCB"/>
    <w:rsid w:val="25393E1E"/>
    <w:rsid w:val="253E0C13"/>
    <w:rsid w:val="254774AC"/>
    <w:rsid w:val="255F7F4E"/>
    <w:rsid w:val="25B34B41"/>
    <w:rsid w:val="25D23219"/>
    <w:rsid w:val="260B672B"/>
    <w:rsid w:val="27076EF2"/>
    <w:rsid w:val="275F6D2E"/>
    <w:rsid w:val="279D0DF3"/>
    <w:rsid w:val="28537F15"/>
    <w:rsid w:val="28844573"/>
    <w:rsid w:val="28C57065"/>
    <w:rsid w:val="28F434A6"/>
    <w:rsid w:val="29231FDE"/>
    <w:rsid w:val="293164A9"/>
    <w:rsid w:val="295B41B9"/>
    <w:rsid w:val="2967BC43"/>
    <w:rsid w:val="297F5466"/>
    <w:rsid w:val="29B56850"/>
    <w:rsid w:val="2A113020"/>
    <w:rsid w:val="2A293C3F"/>
    <w:rsid w:val="2ADF3CE2"/>
    <w:rsid w:val="2AE8703B"/>
    <w:rsid w:val="2B424790"/>
    <w:rsid w:val="2B5922C4"/>
    <w:rsid w:val="2C777031"/>
    <w:rsid w:val="2C8950F3"/>
    <w:rsid w:val="2C964F18"/>
    <w:rsid w:val="2CDB1C8A"/>
    <w:rsid w:val="2D314CC9"/>
    <w:rsid w:val="2D9B2143"/>
    <w:rsid w:val="2D9F762A"/>
    <w:rsid w:val="2E666FA0"/>
    <w:rsid w:val="2E6942EE"/>
    <w:rsid w:val="2EAD4823"/>
    <w:rsid w:val="2ED6BCD5"/>
    <w:rsid w:val="2F10455B"/>
    <w:rsid w:val="2FFDFA37"/>
    <w:rsid w:val="3000291E"/>
    <w:rsid w:val="30B9173C"/>
    <w:rsid w:val="30E42053"/>
    <w:rsid w:val="316D3DF6"/>
    <w:rsid w:val="31757D2D"/>
    <w:rsid w:val="31F84007"/>
    <w:rsid w:val="327A2C6E"/>
    <w:rsid w:val="329830F5"/>
    <w:rsid w:val="32B83797"/>
    <w:rsid w:val="33091081"/>
    <w:rsid w:val="3337290D"/>
    <w:rsid w:val="3381002D"/>
    <w:rsid w:val="338D4C23"/>
    <w:rsid w:val="34344010"/>
    <w:rsid w:val="345D45F6"/>
    <w:rsid w:val="356B689E"/>
    <w:rsid w:val="364615D8"/>
    <w:rsid w:val="366F454B"/>
    <w:rsid w:val="36851BE2"/>
    <w:rsid w:val="36AE7894"/>
    <w:rsid w:val="3747333B"/>
    <w:rsid w:val="37877BD9"/>
    <w:rsid w:val="378B3228"/>
    <w:rsid w:val="37E6C32A"/>
    <w:rsid w:val="382947EF"/>
    <w:rsid w:val="38B92017"/>
    <w:rsid w:val="38D155B2"/>
    <w:rsid w:val="39581830"/>
    <w:rsid w:val="39BF695C"/>
    <w:rsid w:val="39D54C2E"/>
    <w:rsid w:val="39F97617"/>
    <w:rsid w:val="3A48386E"/>
    <w:rsid w:val="3A886145"/>
    <w:rsid w:val="3AAE747F"/>
    <w:rsid w:val="3AB85CDF"/>
    <w:rsid w:val="3AD3FE8F"/>
    <w:rsid w:val="3AD7D8DA"/>
    <w:rsid w:val="3ADC0F2C"/>
    <w:rsid w:val="3AF235BE"/>
    <w:rsid w:val="3BFFC3B6"/>
    <w:rsid w:val="3C2F4ACA"/>
    <w:rsid w:val="3C7626F9"/>
    <w:rsid w:val="3C8D5BCD"/>
    <w:rsid w:val="3C964B49"/>
    <w:rsid w:val="3D6469F5"/>
    <w:rsid w:val="3DF739E0"/>
    <w:rsid w:val="3EAFB905"/>
    <w:rsid w:val="3EFD1610"/>
    <w:rsid w:val="3F7D39C8"/>
    <w:rsid w:val="3FBBF50D"/>
    <w:rsid w:val="3FBF02D5"/>
    <w:rsid w:val="3FD414E4"/>
    <w:rsid w:val="3FDF1B16"/>
    <w:rsid w:val="3FFB1660"/>
    <w:rsid w:val="3FFF6224"/>
    <w:rsid w:val="408E5B37"/>
    <w:rsid w:val="409C46F8"/>
    <w:rsid w:val="40DE76A7"/>
    <w:rsid w:val="41605725"/>
    <w:rsid w:val="41790595"/>
    <w:rsid w:val="41C31810"/>
    <w:rsid w:val="41FE04B5"/>
    <w:rsid w:val="42287E86"/>
    <w:rsid w:val="42412D15"/>
    <w:rsid w:val="429F0835"/>
    <w:rsid w:val="42C34B3C"/>
    <w:rsid w:val="42C43A92"/>
    <w:rsid w:val="431B5DA8"/>
    <w:rsid w:val="433F1677"/>
    <w:rsid w:val="435E6F8B"/>
    <w:rsid w:val="443609BF"/>
    <w:rsid w:val="446B52C3"/>
    <w:rsid w:val="450B3BFA"/>
    <w:rsid w:val="45462E84"/>
    <w:rsid w:val="45703A5D"/>
    <w:rsid w:val="46C85C52"/>
    <w:rsid w:val="46E93AC7"/>
    <w:rsid w:val="47D429C9"/>
    <w:rsid w:val="47DB78B4"/>
    <w:rsid w:val="48194880"/>
    <w:rsid w:val="487379B5"/>
    <w:rsid w:val="49170DBF"/>
    <w:rsid w:val="494A1F9F"/>
    <w:rsid w:val="4953791E"/>
    <w:rsid w:val="49830203"/>
    <w:rsid w:val="49FE3D2D"/>
    <w:rsid w:val="4A1E1CDA"/>
    <w:rsid w:val="4A2A4B22"/>
    <w:rsid w:val="4A69564B"/>
    <w:rsid w:val="4AA743C5"/>
    <w:rsid w:val="4ABF1309"/>
    <w:rsid w:val="4AC960E9"/>
    <w:rsid w:val="4AE42F23"/>
    <w:rsid w:val="4B0709C0"/>
    <w:rsid w:val="4D3F08E5"/>
    <w:rsid w:val="4D693B73"/>
    <w:rsid w:val="4D6B792C"/>
    <w:rsid w:val="4D75253B"/>
    <w:rsid w:val="4D7B3000"/>
    <w:rsid w:val="4D7D153A"/>
    <w:rsid w:val="4DF47921"/>
    <w:rsid w:val="4E0D1E49"/>
    <w:rsid w:val="4E6879C7"/>
    <w:rsid w:val="4E950B84"/>
    <w:rsid w:val="4EBB043F"/>
    <w:rsid w:val="4EE01C53"/>
    <w:rsid w:val="4EEB453A"/>
    <w:rsid w:val="4F255F05"/>
    <w:rsid w:val="501538B2"/>
    <w:rsid w:val="50903EC3"/>
    <w:rsid w:val="50BD049E"/>
    <w:rsid w:val="512733EF"/>
    <w:rsid w:val="51487A0D"/>
    <w:rsid w:val="51907961"/>
    <w:rsid w:val="521E1871"/>
    <w:rsid w:val="52707792"/>
    <w:rsid w:val="52B551A5"/>
    <w:rsid w:val="52C35339"/>
    <w:rsid w:val="538B66AA"/>
    <w:rsid w:val="54106B37"/>
    <w:rsid w:val="54AD4386"/>
    <w:rsid w:val="553B7BE4"/>
    <w:rsid w:val="553D11E6"/>
    <w:rsid w:val="55D1679A"/>
    <w:rsid w:val="570F4F7D"/>
    <w:rsid w:val="57F04B15"/>
    <w:rsid w:val="57F319BA"/>
    <w:rsid w:val="58294047"/>
    <w:rsid w:val="585C67EF"/>
    <w:rsid w:val="597E50E4"/>
    <w:rsid w:val="59EB74E5"/>
    <w:rsid w:val="59FF09CF"/>
    <w:rsid w:val="5A7F67C4"/>
    <w:rsid w:val="5AEA355F"/>
    <w:rsid w:val="5AFC48A7"/>
    <w:rsid w:val="5B020814"/>
    <w:rsid w:val="5B296730"/>
    <w:rsid w:val="5B3F0CB3"/>
    <w:rsid w:val="5BD32E28"/>
    <w:rsid w:val="5C156FF2"/>
    <w:rsid w:val="5C4B1054"/>
    <w:rsid w:val="5C6C2D78"/>
    <w:rsid w:val="5CB564CD"/>
    <w:rsid w:val="5CC93D27"/>
    <w:rsid w:val="5D891708"/>
    <w:rsid w:val="5DAF4895"/>
    <w:rsid w:val="5DD40BD5"/>
    <w:rsid w:val="5DE917DC"/>
    <w:rsid w:val="5DED011E"/>
    <w:rsid w:val="5EC46E9C"/>
    <w:rsid w:val="5F166FCB"/>
    <w:rsid w:val="5F61293D"/>
    <w:rsid w:val="5FA12D39"/>
    <w:rsid w:val="5FCE2238"/>
    <w:rsid w:val="6110461A"/>
    <w:rsid w:val="611C2FBF"/>
    <w:rsid w:val="627B1F67"/>
    <w:rsid w:val="63260125"/>
    <w:rsid w:val="633F4D43"/>
    <w:rsid w:val="63400ABB"/>
    <w:rsid w:val="636F01DF"/>
    <w:rsid w:val="63B762F6"/>
    <w:rsid w:val="63DA48B1"/>
    <w:rsid w:val="646B1B68"/>
    <w:rsid w:val="64740A1C"/>
    <w:rsid w:val="647450A4"/>
    <w:rsid w:val="64F25C30"/>
    <w:rsid w:val="64F3415E"/>
    <w:rsid w:val="65DA4522"/>
    <w:rsid w:val="66857090"/>
    <w:rsid w:val="66AD46B9"/>
    <w:rsid w:val="67705E13"/>
    <w:rsid w:val="67876BE2"/>
    <w:rsid w:val="67A41618"/>
    <w:rsid w:val="67B0620F"/>
    <w:rsid w:val="67BB4F05"/>
    <w:rsid w:val="67BC2E06"/>
    <w:rsid w:val="67D53EC8"/>
    <w:rsid w:val="67FF6A2C"/>
    <w:rsid w:val="685E5C6B"/>
    <w:rsid w:val="691D5B26"/>
    <w:rsid w:val="698FF624"/>
    <w:rsid w:val="6A102F95"/>
    <w:rsid w:val="6AA87672"/>
    <w:rsid w:val="6B623CC4"/>
    <w:rsid w:val="6B7C465A"/>
    <w:rsid w:val="6B8005EE"/>
    <w:rsid w:val="6BFD900F"/>
    <w:rsid w:val="6CFE5C6F"/>
    <w:rsid w:val="6D07255C"/>
    <w:rsid w:val="6D9E2FAE"/>
    <w:rsid w:val="6DC9002B"/>
    <w:rsid w:val="6E9FC17F"/>
    <w:rsid w:val="6EC72090"/>
    <w:rsid w:val="6EFA8A46"/>
    <w:rsid w:val="6F236FBB"/>
    <w:rsid w:val="6F4F818D"/>
    <w:rsid w:val="6FB6FD72"/>
    <w:rsid w:val="6FFB3681"/>
    <w:rsid w:val="70A02B99"/>
    <w:rsid w:val="70DD6A03"/>
    <w:rsid w:val="714A4F80"/>
    <w:rsid w:val="717007BD"/>
    <w:rsid w:val="71867FE1"/>
    <w:rsid w:val="71EC078C"/>
    <w:rsid w:val="72141A90"/>
    <w:rsid w:val="729624A5"/>
    <w:rsid w:val="734D7A58"/>
    <w:rsid w:val="73DB7CBD"/>
    <w:rsid w:val="74031DBD"/>
    <w:rsid w:val="740873D3"/>
    <w:rsid w:val="751002ED"/>
    <w:rsid w:val="75241FEA"/>
    <w:rsid w:val="75A44ED9"/>
    <w:rsid w:val="75B25848"/>
    <w:rsid w:val="75FD90EF"/>
    <w:rsid w:val="761262E7"/>
    <w:rsid w:val="7662101C"/>
    <w:rsid w:val="76BF646F"/>
    <w:rsid w:val="76DF08BF"/>
    <w:rsid w:val="77244524"/>
    <w:rsid w:val="774D15C0"/>
    <w:rsid w:val="77505319"/>
    <w:rsid w:val="776BEDBE"/>
    <w:rsid w:val="77972F48"/>
    <w:rsid w:val="77A45665"/>
    <w:rsid w:val="77B20AA1"/>
    <w:rsid w:val="77C67389"/>
    <w:rsid w:val="77CD4BBB"/>
    <w:rsid w:val="77D79674"/>
    <w:rsid w:val="77E7262A"/>
    <w:rsid w:val="78CF04BF"/>
    <w:rsid w:val="79363E51"/>
    <w:rsid w:val="793F10CB"/>
    <w:rsid w:val="7956298E"/>
    <w:rsid w:val="7961697B"/>
    <w:rsid w:val="79975617"/>
    <w:rsid w:val="79B617A5"/>
    <w:rsid w:val="7B9FD6FB"/>
    <w:rsid w:val="7BB340C8"/>
    <w:rsid w:val="7BDE7397"/>
    <w:rsid w:val="7BFF48F7"/>
    <w:rsid w:val="7C2E374F"/>
    <w:rsid w:val="7C5E2286"/>
    <w:rsid w:val="7C5F1794"/>
    <w:rsid w:val="7C9FDF82"/>
    <w:rsid w:val="7CDB7433"/>
    <w:rsid w:val="7D410C95"/>
    <w:rsid w:val="7D444E2A"/>
    <w:rsid w:val="7D6E474B"/>
    <w:rsid w:val="7D7BC143"/>
    <w:rsid w:val="7D9C138C"/>
    <w:rsid w:val="7DCD66BB"/>
    <w:rsid w:val="7DEC566F"/>
    <w:rsid w:val="7DECB17E"/>
    <w:rsid w:val="7DF32EA2"/>
    <w:rsid w:val="7DFD6EEB"/>
    <w:rsid w:val="7E3239CA"/>
    <w:rsid w:val="7EBC14E6"/>
    <w:rsid w:val="7EBE717F"/>
    <w:rsid w:val="7ED625A7"/>
    <w:rsid w:val="7EF82E56"/>
    <w:rsid w:val="7F37C850"/>
    <w:rsid w:val="7F535727"/>
    <w:rsid w:val="7F9FE20A"/>
    <w:rsid w:val="7FB5531C"/>
    <w:rsid w:val="7FD12D6F"/>
    <w:rsid w:val="7FEB0BA3"/>
    <w:rsid w:val="7FED99C8"/>
    <w:rsid w:val="7FF33335"/>
    <w:rsid w:val="7FFAE14B"/>
    <w:rsid w:val="7FFD8D47"/>
    <w:rsid w:val="8EED7CEA"/>
    <w:rsid w:val="8F6F5C8F"/>
    <w:rsid w:val="967D57E0"/>
    <w:rsid w:val="9ADBBC69"/>
    <w:rsid w:val="9ECF7621"/>
    <w:rsid w:val="9FBEAE00"/>
    <w:rsid w:val="9FF58960"/>
    <w:rsid w:val="A4FF0B08"/>
    <w:rsid w:val="AD7FA7F5"/>
    <w:rsid w:val="AEAEB9F1"/>
    <w:rsid w:val="AF3F9AD9"/>
    <w:rsid w:val="AF53FE19"/>
    <w:rsid w:val="AFBEF25D"/>
    <w:rsid w:val="AFD75184"/>
    <w:rsid w:val="B1DBE2E7"/>
    <w:rsid w:val="B57B38FA"/>
    <w:rsid w:val="B6FB3DF6"/>
    <w:rsid w:val="B7FCAB24"/>
    <w:rsid w:val="B7FF3306"/>
    <w:rsid w:val="B8CF936F"/>
    <w:rsid w:val="BB89933A"/>
    <w:rsid w:val="BDBD0AB2"/>
    <w:rsid w:val="BE5F4B38"/>
    <w:rsid w:val="BEF90317"/>
    <w:rsid w:val="BFFCC5B2"/>
    <w:rsid w:val="BFFE990F"/>
    <w:rsid w:val="BFFED2B2"/>
    <w:rsid w:val="CE3F4346"/>
    <w:rsid w:val="CF962A63"/>
    <w:rsid w:val="D3F8DFBB"/>
    <w:rsid w:val="D626D827"/>
    <w:rsid w:val="D76EE280"/>
    <w:rsid w:val="D7EBC3DC"/>
    <w:rsid w:val="DBF7A5D5"/>
    <w:rsid w:val="DC7E5D6D"/>
    <w:rsid w:val="DEEEC4F6"/>
    <w:rsid w:val="DEFFE2CA"/>
    <w:rsid w:val="DFE70605"/>
    <w:rsid w:val="E67F2E3D"/>
    <w:rsid w:val="E7BB3CAB"/>
    <w:rsid w:val="EA3C918D"/>
    <w:rsid w:val="EBBC276E"/>
    <w:rsid w:val="ED492FB0"/>
    <w:rsid w:val="ED7B095C"/>
    <w:rsid w:val="EE2DD153"/>
    <w:rsid w:val="EEF926E9"/>
    <w:rsid w:val="F357BD35"/>
    <w:rsid w:val="F3BF81F7"/>
    <w:rsid w:val="F4FDA046"/>
    <w:rsid w:val="F5FBC550"/>
    <w:rsid w:val="F67E87E5"/>
    <w:rsid w:val="F6DB44F4"/>
    <w:rsid w:val="F7F86987"/>
    <w:rsid w:val="F8BDEAD5"/>
    <w:rsid w:val="F966094B"/>
    <w:rsid w:val="F9AF4051"/>
    <w:rsid w:val="FA7D09EE"/>
    <w:rsid w:val="FAEB0C93"/>
    <w:rsid w:val="FB7303B8"/>
    <w:rsid w:val="FCCE7A3C"/>
    <w:rsid w:val="FD7A06B6"/>
    <w:rsid w:val="FEA9580A"/>
    <w:rsid w:val="FEB756D8"/>
    <w:rsid w:val="FEE97AC3"/>
    <w:rsid w:val="FEF1D5B0"/>
    <w:rsid w:val="FEFD838C"/>
    <w:rsid w:val="FEFF09BE"/>
    <w:rsid w:val="FF3B1C6C"/>
    <w:rsid w:val="FF5F77BF"/>
    <w:rsid w:val="FFDF6B42"/>
    <w:rsid w:val="FFEF4AFE"/>
    <w:rsid w:val="FFEFF1ED"/>
    <w:rsid w:val="FFFF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7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0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1"/>
    <w:qFormat/>
    <w:uiPriority w:val="0"/>
    <w:pPr>
      <w:spacing w:line="360" w:lineRule="auto"/>
      <w:ind w:firstLine="200" w:firstLineChars="200"/>
    </w:pPr>
    <w:rPr>
      <w:rFonts w:eastAsia="方正姚体"/>
      <w:szCs w:val="22"/>
    </w:rPr>
  </w:style>
  <w:style w:type="paragraph" w:styleId="6">
    <w:name w:val="Balloon Text"/>
    <w:basedOn w:val="1"/>
    <w:link w:val="28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2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unhideWhenUsed/>
    <w:qFormat/>
    <w:uiPriority w:val="39"/>
  </w:style>
  <w:style w:type="paragraph" w:styleId="10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13">
    <w:name w:val="Table Grid"/>
    <w:basedOn w:val="12"/>
    <w:unhideWhenUsed/>
    <w:qFormat/>
    <w:uiPriority w:val="99"/>
    <w:pPr>
      <w:widowControl w:val="0"/>
      <w:spacing w:after="200" w:line="276" w:lineRule="auto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22"/>
    <w:rPr>
      <w:b/>
      <w:bCs/>
    </w:rPr>
  </w:style>
  <w:style w:type="character" w:styleId="16">
    <w:name w:val="FollowedHyperlink"/>
    <w:basedOn w:val="14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7">
    <w:name w:val="Emphasis"/>
    <w:basedOn w:val="14"/>
    <w:qFormat/>
    <w:uiPriority w:val="20"/>
    <w:rPr>
      <w:i/>
    </w:rPr>
  </w:style>
  <w:style w:type="character" w:styleId="18">
    <w:name w:val="Hyperlink"/>
    <w:basedOn w:val="14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9">
    <w:name w:val="List Paragraph"/>
    <w:basedOn w:val="1"/>
    <w:qFormat/>
    <w:uiPriority w:val="34"/>
    <w:pPr>
      <w:widowControl/>
      <w:spacing w:after="160" w:line="259" w:lineRule="auto"/>
      <w:ind w:left="720"/>
      <w:contextualSpacing/>
      <w:jc w:val="left"/>
    </w:pPr>
    <w:rPr>
      <w:kern w:val="0"/>
      <w:sz w:val="22"/>
      <w:szCs w:val="22"/>
      <w:lang w:eastAsia="en-US"/>
    </w:rPr>
  </w:style>
  <w:style w:type="character" w:customStyle="1" w:styleId="20">
    <w:name w:val="标题 3 字符"/>
    <w:basedOn w:val="14"/>
    <w:link w:val="4"/>
    <w:qFormat/>
    <w:uiPriority w:val="9"/>
    <w:rPr>
      <w:b/>
      <w:bCs/>
      <w:sz w:val="32"/>
      <w:szCs w:val="32"/>
    </w:rPr>
  </w:style>
  <w:style w:type="paragraph" w:customStyle="1" w:styleId="21">
    <w:name w:val="WPSOffice手动目录 1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customStyle="1" w:styleId="22">
    <w:name w:val="WPSOffice手动目录 2"/>
    <w:qFormat/>
    <w:uiPriority w:val="0"/>
    <w:pPr>
      <w:ind w:left="200" w:leftChars="200"/>
    </w:pPr>
    <w:rPr>
      <w:rFonts w:asciiTheme="minorHAnsi" w:hAnsiTheme="minorHAnsi" w:eastAsiaTheme="minorEastAsia" w:cstheme="minorBidi"/>
      <w:lang w:val="en-US" w:eastAsia="zh-CN" w:bidi="ar-SA"/>
    </w:rPr>
  </w:style>
  <w:style w:type="character" w:customStyle="1" w:styleId="23">
    <w:name w:val="页眉 字符"/>
    <w:basedOn w:val="14"/>
    <w:link w:val="8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4">
    <w:name w:val="页脚 字符"/>
    <w:basedOn w:val="14"/>
    <w:link w:val="7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5">
    <w:name w:val="标题 1 字符"/>
    <w:basedOn w:val="14"/>
    <w:link w:val="2"/>
    <w:qFormat/>
    <w:uiPriority w:val="9"/>
    <w:rPr>
      <w:rFonts w:asciiTheme="minorHAnsi" w:hAnsiTheme="minorHAnsi" w:eastAsiaTheme="minorEastAsia" w:cstheme="minorBidi"/>
      <w:b/>
      <w:bCs/>
      <w:kern w:val="44"/>
      <w:sz w:val="44"/>
      <w:szCs w:val="44"/>
    </w:rPr>
  </w:style>
  <w:style w:type="paragraph" w:customStyle="1" w:styleId="26">
    <w:name w:val="TOC 标题1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F5597" w:themeColor="accent1" w:themeShade="BF"/>
      <w:kern w:val="0"/>
      <w:sz w:val="32"/>
      <w:szCs w:val="32"/>
    </w:rPr>
  </w:style>
  <w:style w:type="character" w:customStyle="1" w:styleId="27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28">
    <w:name w:val="批注框文本 字符"/>
    <w:basedOn w:val="14"/>
    <w:link w:val="6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29">
    <w:name w:val="msolistparagraph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720" w:right="0"/>
      <w:contextualSpacing/>
      <w:jc w:val="both"/>
    </w:pPr>
    <w:rPr>
      <w:rFonts w:hint="eastAsia" w:ascii="等线" w:hAnsi="等线" w:eastAsia="等线" w:cs="Myanmar Text"/>
      <w:kern w:val="2"/>
      <w:sz w:val="21"/>
      <w:szCs w:val="22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d5bf5e6a-da70-4d17-8988-0c1010d687e6</errorID>
      <errorWord>项目</errorWord>
      <group>L1_AI</group>
      <groupName>深度校对</groupName>
      <ability>L2_AI_Grammar</ability>
      <abilityName>语法纠错</abilityName>
      <candidateList>
        <item>发展项目</item>
      </candidateList>
      <explain/>
      <paraID>24E0EBB9</paraID>
      <start>4</start>
      <end>8</end>
      <status>modified</status>
      <modifiedWord>发展项目</modifiedWord>
      <trackRevisions>false</trackRevisions>
    </reviewItem>
    <reviewItem>
      <errorID>08806702-499c-487c-a670-06bb1cdfb122</errorID>
      <errorWord>以</errorWord>
      <group>L1_AI</group>
      <groupName>深度校对</groupName>
      <ability>L2_AI_Punc</ability>
      <abilityName>标点纠错</abilityName>
      <candidateList>
        <item>，以</item>
      </candidateList>
      <explain/>
      <paraID>6BB47D99</paraID>
      <start>92</start>
      <end>94</end>
      <status>modified</status>
      <modifiedWord>，以</modifiedWord>
      <trackRevisions>false</trackRevisions>
    </reviewItem>
    <reviewItem>
      <errorID>923bd2ce-e93f-42ab-bc0a-1ddf2ff6d8fa</errorID>
      <errorWord>累计已</errorWord>
      <group>L1_AI</group>
      <groupName>深度校对</groupName>
      <ability>L2_AI_Word</ability>
      <abilityName>字词纠错</abilityName>
      <candidateList>
        <item>累计</item>
      </candidateList>
      <explain/>
      <paraID>7D2CEBD3</paraID>
      <start>76</start>
      <end>78</end>
      <status>modified</status>
      <modifiedWord>累计</modifiedWord>
      <trackRevisions>false</trackRevisions>
    </reviewItem>
    <reviewItem>
      <errorID>defd673b-ba20-4c35-a9ef-5189d29ac3d6</errorID>
      <errorWord>25</errorWord>
      <group>L1_AI</group>
      <groupName>深度校对</groupName>
      <ability>L2_AI_Word</ability>
      <abilityName>字词纠错</abilityName>
      <candidateList>
        <item> 25</item>
      </candidateList>
      <explain/>
      <paraID>7D2CEBD3</paraID>
      <start>238</start>
      <end>241</end>
      <status>modified</status>
      <modifiedWord> 25</modifiedWord>
      <trackRevisions>false</trackRevisions>
    </reviewItem>
    <reviewItem>
      <errorID>f215e6d4-ed90-4369-a29f-cbfb9a3b30c3</errorID>
      <errorWord>获</errorWord>
      <group>L1_Word</group>
      <groupName>字词问题</groupName>
      <ability>L2_Typo</ability>
      <abilityName>字词错误</abilityName>
      <candidateList>
        <item>获得</item>
      </candidateList>
      <explain/>
      <paraID>5D0F12D7</paraID>
      <start>136</start>
      <end>138</end>
      <status>modified</status>
      <modifiedWord>获得</modifiedWord>
      <trackRevisions>false</trackRevisions>
    </reviewItem>
    <reviewItem>
      <errorID>622b14b9-1357-487f-a1a0-5fbc119c1efd</errorID>
      <errorWord>重庆农委</errorWord>
      <group>L1_AI</group>
      <groupName>深度校对</groupName>
      <ability>L2_AI_Grammar</ability>
      <abilityName>语法纠错</abilityName>
      <candidateList>
        <item>重庆市农业农村委员会</item>
      </candidateList>
      <explain/>
      <paraID>5D0F12D7</paraID>
      <start>172</start>
      <end>182</end>
      <status>modified</status>
      <modifiedWord>重庆市农业农村委员会</modifiedWord>
      <trackRevisions>false</trackRevisions>
    </reviewItem>
    <reviewItem>
      <errorID>3198dca5-f09e-4359-a347-c81b2bacfc36</errorID>
      <errorWord>供水系统</errorWord>
      <group>L1_AI</group>
      <groupName>深度校对</groupName>
      <ability>L2_AI_Grammar</ability>
      <abilityName>语法纠错</abilityName>
      <candidateList>
        <item>系统</item>
      </candidateList>
      <explain/>
      <paraID>71EF5FBE</paraID>
      <start>8</start>
      <end>12</end>
      <status>ignored</status>
      <modifiedWord/>
      <trackRevisions>false</trackRevisions>
    </reviewItem>
    <reviewItem>
      <errorID>f17c72fd-4c3f-4f4a-a4b1-d3a8472e5825</errorID>
      <errorWord>供水系统</errorWord>
      <group>L1_AI</group>
      <groupName>深度校对</groupName>
      <ability>L2_AI_Grammar</ability>
      <abilityName>语法纠错</abilityName>
      <candidateList>
        <item>系统</item>
      </candidateList>
      <explain/>
      <paraID>547632EA</paraID>
      <start>7</start>
      <end>11</end>
      <status>ignored</status>
      <modifiedWord/>
      <trackRevisions>false</trackRevisions>
    </reviewItem>
    <reviewItem>
      <errorID>09346d89-70b1-4ba0-a565-a70c7534e5c4</errorID>
      <errorWord>水龙头</errorWord>
      <group>L1_AI</group>
      <groupName>深度校对</groupName>
      <ability>L2_AI_Word</ability>
      <abilityName>字词纠错</abilityName>
      <candidateList>
        <item>龙头</item>
      </candidateList>
      <explain/>
      <paraID>547632EA</paraID>
      <start>87</start>
      <end>89</end>
      <status>modified</status>
      <modifiedWord>龙头</modifiedWord>
      <trackRevisions>false</trackRevisions>
    </reviewItem>
    <reviewItem>
      <errorID>1d055bd0-fcf4-451a-9fff-d737f20567c6</errorID>
      <errorWord>点滴是生命</errorWord>
      <group>L1_AI</group>
      <groupName>深度校对</groupName>
      <ability>L2_AI_Punc</ability>
      <abilityName>标点纠错</abilityName>
      <candidateList>
        <item>“点滴是生命”</item>
      </candidateList>
      <explain/>
      <paraID>547632EA</paraID>
      <start>130</start>
      <end>137</end>
      <status>modified</status>
      <modifiedWord>“点滴是生命”</modifiedWord>
      <trackRevisions>false</trackRevisions>
    </reviewItem>
    <reviewItem>
      <errorID>0afbfa96-235f-4f48-b26f-ba034a7df4cc</errorID>
      <errorWord>蔬菜生产</errorWord>
      <group>L1_AI</group>
      <groupName>深度校对</groupName>
      <ability>L2_AI_Grammar</ability>
      <abilityName>语法纠错</abilityName>
      <candidateList>
        <item>蔬菜</item>
      </candidateList>
      <explain/>
      <paraID>363A6FD5</paraID>
      <start>136</start>
      <end>138</end>
      <status>modified</status>
      <modifiedWord>蔬菜</modifiedWord>
      <trackRevisions>false</trackRevisions>
    </reviewItem>
    <reviewItem>
      <errorID>b2a3b1ca-995d-44d5-a229-5b5ce0e3dfc6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 17CF762</paraID>
      <start>34</start>
      <end>35</end>
      <status>modified</status>
      <modifiedWord>－</modifiedWord>
      <trackRevisions>false</trackRevisions>
    </reviewItem>
    <reviewItem>
      <errorID>ed5bce25-c097-493e-8b31-ac1a586095d4</errorID>
      <errorWord>竣工</errorWord>
      <group>L1_AI</group>
      <groupName>深度校对</groupName>
      <ability>L2_AI_Word</ability>
      <abilityName>字词纠错</abilityName>
      <candidateList>
        <item>建设</item>
      </candidateList>
      <explain/>
      <paraID>6B3D9D73</paraID>
      <start>171</start>
      <end>173</end>
      <status>modified</status>
      <modifiedWord>建设</modifiedWord>
      <trackRevisions>false</trackRevisions>
    </reviewItem>
    <reviewItem>
      <errorID>38acb748-6493-4f2b-b567-07da1639ff2d</errorID>
      <errorWord>国际南网知行</errorWord>
      <group>L1_AI</group>
      <groupName>深度校对</groupName>
      <ability>L2_AI_Punc</ability>
      <abilityName>标点纠错</abilityName>
      <candidateList>
        <item>“南网知行”</item>
      </candidateList>
      <explain/>
      <paraID>54D7E711</paraID>
      <start>2</start>
      <end>8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e39470ac-f26b-4cbb-a7fa-8e093c5ab45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9</Pages>
  <Words>1800</Words>
  <Characters>1882</Characters>
  <Lines>1</Lines>
  <Paragraphs>1</Paragraphs>
  <TotalTime>19</TotalTime>
  <ScaleCrop>false</ScaleCrop>
  <LinksUpToDate>false</LinksUpToDate>
  <CharactersWithSpaces>1921</CharactersWithSpaces>
  <Application>WPS Office WWO_dingtalk_20240221035043-c523bba0e7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2020-11-09T06:36:00Z</dcterms:created>
  <dc:creator>Zixuan Feng</dc:creator>
  <cp:lastModifiedBy>David Chen</cp:lastModifiedBy>
  <cp:lastPrinted>2024-03-27T08:49:00Z</cp:lastPrinted>
  <dcterms:modified xsi:type="dcterms:W3CDTF">2026-07-24T10:17:33Z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B35A42E1BD4F47E7B5F02586DD071D69</vt:lpwstr>
  </property>
  <property fmtid="{D5CDD505-2E9C-101B-9397-08002B2CF9AE}" pid="4" name="KSOTemplateDocerSaveRecord">
    <vt:lpwstr>eyJoZGlkIjoiNzRkYzA5ZGJiNGI3ZmEyMmQzZGU1MGFhN2RmYWQwZDQiLCJ1c2VySWQiOiIzMDE0NDcyODIifQ==</vt:lpwstr>
  </property>
</Properties>
</file>