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D7E80" w14:textId="77777777" w:rsidR="00E807BD" w:rsidRDefault="00000000">
      <w:pPr>
        <w:snapToGrid w:val="0"/>
        <w:spacing w:line="360" w:lineRule="auto"/>
        <w:jc w:val="center"/>
        <w:rPr>
          <w:rFonts w:ascii="方正小标宋简体" w:eastAsia="方正小标宋简体" w:hAnsi="黑体" w:hint="eastAsia"/>
          <w:sz w:val="36"/>
          <w:szCs w:val="36"/>
        </w:rPr>
      </w:pPr>
      <w:r>
        <w:rPr>
          <w:rFonts w:ascii="方正小标宋简体" w:eastAsia="方正小标宋简体" w:hAnsi="黑体" w:hint="eastAsia"/>
          <w:sz w:val="36"/>
          <w:szCs w:val="36"/>
        </w:rPr>
        <w:t>基层干部培训项目2025年度总结</w:t>
      </w:r>
    </w:p>
    <w:p w14:paraId="5A1835AD" w14:textId="77777777" w:rsidR="00E807BD" w:rsidRDefault="00E807BD">
      <w:pPr>
        <w:snapToGrid w:val="0"/>
        <w:spacing w:line="360" w:lineRule="auto"/>
        <w:rPr>
          <w:sz w:val="24"/>
          <w:szCs w:val="24"/>
        </w:rPr>
      </w:pPr>
    </w:p>
    <w:p w14:paraId="0888924F" w14:textId="77777777" w:rsidR="00E807BD" w:rsidRDefault="00000000">
      <w:pPr>
        <w:snapToGrid w:val="0"/>
        <w:spacing w:line="360" w:lineRule="auto"/>
        <w:ind w:firstLineChars="200" w:firstLine="640"/>
        <w:rPr>
          <w:rFonts w:ascii="黑体" w:eastAsia="黑体" w:hAnsi="黑体" w:hint="eastAsia"/>
          <w:sz w:val="32"/>
          <w:szCs w:val="24"/>
        </w:rPr>
      </w:pPr>
      <w:r>
        <w:rPr>
          <w:rFonts w:ascii="黑体" w:eastAsia="黑体" w:hAnsi="黑体" w:hint="eastAsia"/>
          <w:sz w:val="32"/>
          <w:szCs w:val="24"/>
        </w:rPr>
        <w:t>一、项目基本情况</w:t>
      </w:r>
    </w:p>
    <w:p w14:paraId="343BD5E6"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1. 项目整体情况</w:t>
      </w:r>
    </w:p>
    <w:p w14:paraId="01F9CB06"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（1）项目背景</w:t>
      </w:r>
    </w:p>
    <w:p w14:paraId="3E28DABD"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乡村振兴，关键在人。2025年中央一号文件提出：</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深入推进抓党建促乡村振兴，坚持以党建引领基层治理，提高基层党组织领导能力。保持县级党政领导班子成员任期稳定，持续加强乡镇领导班子和干部队伍建设，着力解决部分年轻干部在农村基层“水土不服”问题。</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《乡村全面振兴规划（2024－2027年）》提到“选优配强乡镇领导班子，优化村‘两委’班子特别是带头人队伍，全面培训提高乡镇、村班子领导乡村全面振兴能力。”</w:t>
      </w:r>
    </w:p>
    <w:p w14:paraId="0E145E65"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针对乡村基层干部在乡村全面振兴新形势新要求下缺少经验与方法等问题，中国乡村发展基金会于2023年发起实施基层干部培训项目，通过“请进来”，邀请有关领导专家专题授课，加深基层干部政策理解程度，增加乡村发展经验；“走出去”，组织基层干部前往乡村振兴示范</w:t>
      </w:r>
      <w:proofErr w:type="gramStart"/>
      <w:r>
        <w:rPr>
          <w:rFonts w:ascii="仿宋" w:eastAsia="仿宋" w:hAnsi="仿宋" w:cs="仿宋" w:hint="eastAsia"/>
          <w:sz w:val="32"/>
          <w:szCs w:val="32"/>
        </w:rPr>
        <w:t>点考察</w:t>
      </w:r>
      <w:proofErr w:type="gramEnd"/>
      <w:r>
        <w:rPr>
          <w:rFonts w:ascii="仿宋" w:eastAsia="仿宋" w:hAnsi="仿宋" w:cs="仿宋" w:hint="eastAsia"/>
          <w:sz w:val="32"/>
          <w:szCs w:val="32"/>
        </w:rPr>
        <w:t>学习开阔眼界，找到乡村发展路径方法。</w:t>
      </w:r>
    </w:p>
    <w:p w14:paraId="0198939D" w14:textId="77777777" w:rsidR="00E807BD" w:rsidRDefault="00000000">
      <w:pPr>
        <w:numPr>
          <w:ilvl w:val="0"/>
          <w:numId w:val="1"/>
        </w:num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项目受益对象</w:t>
      </w:r>
    </w:p>
    <w:p w14:paraId="03664668"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华文仿宋" w:hint="eastAsia"/>
          <w:sz w:val="32"/>
          <w:szCs w:val="32"/>
        </w:rPr>
        <w:t>项目在全国范围内欠发达地区实施，160个国家乡村振兴重点帮扶县优先。</w:t>
      </w:r>
      <w:r>
        <w:rPr>
          <w:rFonts w:ascii="仿宋" w:eastAsia="仿宋" w:hAnsi="仿宋" w:cs="仿宋" w:hint="eastAsia"/>
          <w:sz w:val="32"/>
          <w:szCs w:val="32"/>
        </w:rPr>
        <w:t>根据每期培训主题，选择县、乡、村三级乡</w:t>
      </w:r>
      <w:r>
        <w:rPr>
          <w:rFonts w:ascii="仿宋" w:eastAsia="仿宋" w:hAnsi="仿宋" w:cs="仿宋" w:hint="eastAsia"/>
          <w:sz w:val="32"/>
          <w:szCs w:val="32"/>
        </w:rPr>
        <w:lastRenderedPageBreak/>
        <w:t>村振兴相关部门基层干部及工作人员、帮扶干部、村社干部等参加培训。</w:t>
      </w:r>
    </w:p>
    <w:p w14:paraId="331EE9BB" w14:textId="77777777" w:rsidR="00E807BD" w:rsidRDefault="00000000">
      <w:pPr>
        <w:numPr>
          <w:ilvl w:val="0"/>
          <w:numId w:val="1"/>
        </w:num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项目目标</w:t>
      </w:r>
    </w:p>
    <w:p w14:paraId="31505529"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帮助基层干部围绕乡村五大振兴等特定主题学懂政策、开阔眼界，汲取优秀经验和工作方法。</w:t>
      </w:r>
    </w:p>
    <w:p w14:paraId="32F28CC3" w14:textId="77777777" w:rsidR="00E807BD" w:rsidRDefault="00000000">
      <w:pPr>
        <w:numPr>
          <w:ilvl w:val="0"/>
          <w:numId w:val="1"/>
        </w:num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项目内容（如资助标准、资助年限等）</w:t>
      </w:r>
    </w:p>
    <w:p w14:paraId="175D3FA9"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华文仿宋" w:hint="eastAsia"/>
          <w:sz w:val="32"/>
          <w:szCs w:val="32"/>
        </w:rPr>
        <w:t>项目资助标准为每场培训活动30万元，具体根据培训时长、培训地点、参训人数、是否包含大交通等因素灵活调整。项目实施周期为1年以内，具体活动为开展3-10天不等的集中培训。</w:t>
      </w:r>
    </w:p>
    <w:p w14:paraId="6FAE3F67" w14:textId="77777777" w:rsidR="00E807BD" w:rsidRDefault="00000000">
      <w:pPr>
        <w:numPr>
          <w:ilvl w:val="0"/>
          <w:numId w:val="2"/>
        </w:num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本年度项目执行概述</w:t>
      </w:r>
    </w:p>
    <w:p w14:paraId="1D03DAD6" w14:textId="11728776" w:rsidR="00E807BD" w:rsidRDefault="00000000">
      <w:pPr>
        <w:snapToGrid w:val="0"/>
        <w:spacing w:line="360" w:lineRule="auto"/>
        <w:ind w:firstLineChars="200" w:firstLine="640"/>
        <w:rPr>
          <w:rFonts w:ascii="仿宋" w:eastAsia="仿宋" w:hAnsi="仿宋" w:cs="仿宋" w:hint="eastAsia"/>
          <w:sz w:val="32"/>
          <w:szCs w:val="32"/>
          <w:u w:val="single"/>
        </w:rPr>
      </w:pPr>
      <w:r w:rsidRPr="003517B4">
        <w:rPr>
          <w:rFonts w:ascii="仿宋" w:eastAsia="仿宋" w:hAnsi="仿宋" w:cs="仿宋" w:hint="eastAsia"/>
          <w:sz w:val="32"/>
          <w:szCs w:val="32"/>
        </w:rPr>
        <w:t>2025年，项目筹集善款814.01万元，支出661.29万元，惠及河北省、山西省、新疆维吾尔自治区等2</w:t>
      </w:r>
      <w:r w:rsidR="005A1189" w:rsidRPr="003517B4">
        <w:rPr>
          <w:rFonts w:ascii="仿宋" w:eastAsia="仿宋" w:hAnsi="仿宋" w:cs="仿宋" w:hint="eastAsia"/>
          <w:sz w:val="32"/>
          <w:szCs w:val="32"/>
        </w:rPr>
        <w:t>4</w:t>
      </w:r>
      <w:r w:rsidRPr="003517B4">
        <w:rPr>
          <w:rFonts w:ascii="仿宋" w:eastAsia="仿宋" w:hAnsi="仿宋" w:cs="仿宋" w:hint="eastAsia"/>
          <w:sz w:val="32"/>
          <w:szCs w:val="32"/>
        </w:rPr>
        <w:t>省（直辖市/自治区）35</w:t>
      </w:r>
      <w:r w:rsidR="005A1189" w:rsidRPr="003517B4">
        <w:rPr>
          <w:rFonts w:ascii="仿宋" w:eastAsia="仿宋" w:hAnsi="仿宋" w:cs="仿宋" w:hint="eastAsia"/>
          <w:sz w:val="32"/>
          <w:szCs w:val="32"/>
        </w:rPr>
        <w:t>3</w:t>
      </w:r>
      <w:r w:rsidRPr="003517B4">
        <w:rPr>
          <w:rFonts w:ascii="仿宋" w:eastAsia="仿宋" w:hAnsi="仿宋" w:cs="仿宋" w:hint="eastAsia"/>
          <w:sz w:val="32"/>
          <w:szCs w:val="32"/>
        </w:rPr>
        <w:t>县（市/区），</w:t>
      </w:r>
      <w:r w:rsidR="005A1189" w:rsidRPr="003517B4">
        <w:rPr>
          <w:rFonts w:ascii="仿宋" w:eastAsia="仿宋" w:hAnsi="仿宋" w:cs="仿宋"/>
          <w:sz w:val="32"/>
          <w:szCs w:val="32"/>
        </w:rPr>
        <w:t>2593</w:t>
      </w:r>
      <w:r w:rsidRPr="003517B4">
        <w:rPr>
          <w:rFonts w:ascii="仿宋" w:eastAsia="仿宋" w:hAnsi="仿宋" w:cs="仿宋" w:hint="eastAsia"/>
          <w:sz w:val="32"/>
          <w:szCs w:val="32"/>
        </w:rPr>
        <w:t>人（次）受益。该项目以</w:t>
      </w:r>
      <w:proofErr w:type="gramStart"/>
      <w:r w:rsidRPr="003517B4">
        <w:rPr>
          <w:rFonts w:ascii="仿宋" w:eastAsia="仿宋" w:hAnsi="仿宋" w:cs="仿宋" w:hint="eastAsia"/>
          <w:sz w:val="32"/>
          <w:szCs w:val="32"/>
        </w:rPr>
        <w:t>以</w:t>
      </w:r>
      <w:proofErr w:type="gramEnd"/>
      <w:r w:rsidRPr="003517B4">
        <w:rPr>
          <w:rFonts w:ascii="仿宋" w:eastAsia="仿宋" w:hAnsi="仿宋" w:cs="仿宋" w:hint="eastAsia"/>
          <w:sz w:val="32"/>
          <w:szCs w:val="32"/>
        </w:rPr>
        <w:t>培育乡村振兴本土干部队伍为工作思路，开展了“党建引领”“千万工程”“特色产业”“乡村治理”“智慧农业”“乡村非遗”“县域发展”“电商实操”“文旅融合”等专题培训工作。</w:t>
      </w:r>
    </w:p>
    <w:p w14:paraId="29E1EEA3"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3.项目具体成效数据统计</w:t>
      </w:r>
    </w:p>
    <w:p w14:paraId="003B273F" w14:textId="29D036E4"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w:t>
      </w:r>
      <w:r w:rsidR="00111850">
        <w:rPr>
          <w:rFonts w:ascii="仿宋" w:eastAsia="仿宋" w:hAnsi="仿宋" w:cs="仿宋" w:hint="eastAsia"/>
          <w:sz w:val="32"/>
          <w:szCs w:val="32"/>
        </w:rPr>
        <w:t>1</w:t>
      </w:r>
      <w:r>
        <w:rPr>
          <w:rFonts w:ascii="仿宋" w:eastAsia="仿宋" w:hAnsi="仿宋" w:cs="仿宋" w:hint="eastAsia"/>
          <w:sz w:val="32"/>
          <w:szCs w:val="32"/>
        </w:rPr>
        <w:t>）培育本土人才数量（人次）（人才项目）</w:t>
      </w:r>
    </w:p>
    <w:p w14:paraId="45F43B49"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2024年度，基层干部培训项目共开展21项专题培训工作，培育县、乡、村三级基层干部等地方乡村振兴骨干人员人（次）。</w:t>
      </w:r>
    </w:p>
    <w:p w14:paraId="74059D66" w14:textId="77777777" w:rsidR="00E807BD" w:rsidRDefault="00E807BD">
      <w:pPr>
        <w:snapToGrid w:val="0"/>
        <w:spacing w:line="360" w:lineRule="auto"/>
        <w:ind w:firstLineChars="200" w:firstLine="640"/>
        <w:outlineLvl w:val="0"/>
        <w:rPr>
          <w:rFonts w:ascii="黑体" w:eastAsia="黑体" w:hAnsi="黑体" w:hint="eastAsia"/>
          <w:sz w:val="32"/>
          <w:szCs w:val="24"/>
        </w:rPr>
      </w:pPr>
    </w:p>
    <w:p w14:paraId="09EB8BA6" w14:textId="77777777" w:rsidR="00E807BD" w:rsidRDefault="00000000">
      <w:pPr>
        <w:snapToGrid w:val="0"/>
        <w:spacing w:line="360" w:lineRule="auto"/>
        <w:ind w:firstLineChars="200" w:firstLine="640"/>
        <w:outlineLvl w:val="0"/>
        <w:rPr>
          <w:rFonts w:ascii="仿宋" w:eastAsia="仿宋" w:hAnsi="仿宋" w:cs="仿宋" w:hint="eastAsia"/>
          <w:sz w:val="32"/>
          <w:szCs w:val="32"/>
        </w:rPr>
      </w:pPr>
      <w:r>
        <w:rPr>
          <w:rFonts w:ascii="黑体" w:eastAsia="黑体" w:hAnsi="黑体" w:hint="eastAsia"/>
          <w:sz w:val="32"/>
          <w:szCs w:val="24"/>
        </w:rPr>
        <w:t>二、项目年度工作情况</w:t>
      </w:r>
    </w:p>
    <w:p w14:paraId="64AF399F" w14:textId="2FDC60B5" w:rsidR="00E807BD" w:rsidRDefault="0034426F">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1.项目进展</w:t>
      </w:r>
    </w:p>
    <w:p w14:paraId="704ED9AE"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本年度项目共开展21项专题培训工作。一方面，为提高对接效率，扎实办好培训活动，加强项目工作人员培训；另一方面，为规范开展培训、提升培训效果，加强对供应商的服务要求。</w:t>
      </w:r>
    </w:p>
    <w:p w14:paraId="272CFAF1" w14:textId="4A0B817E" w:rsidR="00E807BD" w:rsidRDefault="0034426F" w:rsidP="0034426F">
      <w:pPr>
        <w:snapToGrid w:val="0"/>
        <w:spacing w:line="360" w:lineRule="auto"/>
        <w:ind w:left="640"/>
        <w:rPr>
          <w:rFonts w:ascii="仿宋" w:eastAsia="仿宋" w:hAnsi="仿宋" w:cs="仿宋" w:hint="eastAsia"/>
          <w:sz w:val="32"/>
          <w:szCs w:val="32"/>
        </w:rPr>
      </w:pPr>
      <w:r>
        <w:rPr>
          <w:rFonts w:ascii="仿宋" w:eastAsia="仿宋" w:hAnsi="仿宋" w:cs="仿宋" w:hint="eastAsia"/>
          <w:sz w:val="32"/>
          <w:szCs w:val="32"/>
        </w:rPr>
        <w:t>2.</w:t>
      </w:r>
      <w:r w:rsidR="00000000">
        <w:rPr>
          <w:rFonts w:ascii="仿宋" w:eastAsia="仿宋" w:hAnsi="仿宋" w:cs="仿宋" w:hint="eastAsia"/>
          <w:sz w:val="32"/>
          <w:szCs w:val="32"/>
        </w:rPr>
        <w:t>项目效果</w:t>
      </w:r>
    </w:p>
    <w:p w14:paraId="69ABD10E" w14:textId="77777777" w:rsidR="00E807BD" w:rsidRPr="00A305E3" w:rsidRDefault="00000000">
      <w:pPr>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在基层干部培训方面，活动</w:t>
      </w:r>
      <w:proofErr w:type="gramStart"/>
      <w:r>
        <w:rPr>
          <w:rFonts w:ascii="仿宋" w:eastAsia="仿宋" w:hAnsi="仿宋" w:cs="仿宋" w:hint="eastAsia"/>
          <w:sz w:val="32"/>
          <w:szCs w:val="32"/>
        </w:rPr>
        <w:t>得到各央国企</w:t>
      </w:r>
      <w:proofErr w:type="gramEnd"/>
      <w:r>
        <w:rPr>
          <w:rFonts w:ascii="仿宋" w:eastAsia="仿宋" w:hAnsi="仿宋" w:cs="仿宋" w:hint="eastAsia"/>
          <w:sz w:val="32"/>
          <w:szCs w:val="32"/>
        </w:rPr>
        <w:t>、各县级政府、各承办单位的大力支持。捐赠方对活动成效表示满意。受益地区</w:t>
      </w:r>
      <w:r w:rsidRPr="00A305E3">
        <w:rPr>
          <w:rFonts w:ascii="仿宋" w:eastAsia="仿宋" w:hAnsi="仿宋" w:cs="仿宋" w:hint="eastAsia"/>
          <w:sz w:val="32"/>
          <w:szCs w:val="32"/>
        </w:rPr>
        <w:t>对当地干部教育培训工作表示感谢，认为既取得了培训预期效果，也增进了协作友谊。通过问卷反馈，参训学员对培训各项满意度普遍达到95％以上，学员在结业</w:t>
      </w:r>
      <w:proofErr w:type="gramStart"/>
      <w:r w:rsidRPr="00A305E3">
        <w:rPr>
          <w:rFonts w:ascii="仿宋" w:eastAsia="仿宋" w:hAnsi="仿宋" w:cs="仿宋" w:hint="eastAsia"/>
          <w:sz w:val="32"/>
          <w:szCs w:val="32"/>
        </w:rPr>
        <w:t>式发表</w:t>
      </w:r>
      <w:proofErr w:type="gramEnd"/>
      <w:r w:rsidRPr="00A305E3">
        <w:rPr>
          <w:rFonts w:ascii="仿宋" w:eastAsia="仿宋" w:hAnsi="仿宋" w:cs="仿宋" w:hint="eastAsia"/>
          <w:sz w:val="32"/>
          <w:szCs w:val="32"/>
        </w:rPr>
        <w:t>感言、在</w:t>
      </w:r>
      <w:proofErr w:type="gramStart"/>
      <w:r w:rsidRPr="00A305E3">
        <w:rPr>
          <w:rFonts w:ascii="仿宋" w:eastAsia="仿宋" w:hAnsi="仿宋" w:cs="仿宋" w:hint="eastAsia"/>
          <w:sz w:val="32"/>
          <w:szCs w:val="32"/>
        </w:rPr>
        <w:t>微信群</w:t>
      </w:r>
      <w:proofErr w:type="gramEnd"/>
      <w:r w:rsidRPr="00A305E3">
        <w:rPr>
          <w:rFonts w:ascii="仿宋" w:eastAsia="仿宋" w:hAnsi="仿宋" w:cs="仿宋" w:hint="eastAsia"/>
          <w:sz w:val="32"/>
          <w:szCs w:val="32"/>
        </w:rPr>
        <w:t>内发表感想，表示培训内容帮助他们拓展了思路、学到了经验，要把学习成果转化为具体行动、务实措施，为当地乡村振兴工作注入新动能。</w:t>
      </w:r>
    </w:p>
    <w:p w14:paraId="0686C292" w14:textId="77777777" w:rsidR="00E807BD" w:rsidRDefault="00000000">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在乡村振兴交流研究方面，活动</w:t>
      </w:r>
      <w:proofErr w:type="gramStart"/>
      <w:r>
        <w:rPr>
          <w:rFonts w:ascii="仿宋" w:eastAsia="仿宋" w:hAnsi="仿宋" w:cs="仿宋" w:hint="eastAsia"/>
          <w:sz w:val="32"/>
          <w:szCs w:val="32"/>
        </w:rPr>
        <w:t>得到国</w:t>
      </w:r>
      <w:proofErr w:type="gramEnd"/>
      <w:r>
        <w:rPr>
          <w:rFonts w:ascii="仿宋" w:eastAsia="仿宋" w:hAnsi="仿宋" w:cs="仿宋" w:hint="eastAsia"/>
          <w:sz w:val="32"/>
          <w:szCs w:val="32"/>
        </w:rPr>
        <w:t>铁集团、最高检等国家部委的支持，东兴证券、民生银行、中兴通讯、</w:t>
      </w:r>
      <w:proofErr w:type="gramStart"/>
      <w:r>
        <w:rPr>
          <w:rFonts w:ascii="仿宋" w:eastAsia="仿宋" w:hAnsi="仿宋" w:cs="仿宋" w:hint="eastAsia"/>
          <w:sz w:val="32"/>
          <w:szCs w:val="32"/>
        </w:rPr>
        <w:t>宝武集团</w:t>
      </w:r>
      <w:proofErr w:type="gramEnd"/>
      <w:r>
        <w:rPr>
          <w:rFonts w:ascii="仿宋" w:eastAsia="仿宋" w:hAnsi="仿宋" w:cs="仿宋" w:hint="eastAsia"/>
          <w:sz w:val="32"/>
          <w:szCs w:val="32"/>
        </w:rPr>
        <w:t>等企业的大力支持，各部委、中央单位、民企、外企、证券、基金、期货等行业企业负责人参加，为行业参与乡村振兴工作提供了非常前言的政策学习和经验分享。得到了各参会嘉宾的一致好评。</w:t>
      </w:r>
    </w:p>
    <w:p w14:paraId="22B45CAD" w14:textId="77777777" w:rsidR="00E807BD" w:rsidRDefault="00000000">
      <w:pPr>
        <w:numPr>
          <w:ilvl w:val="0"/>
          <w:numId w:val="2"/>
        </w:num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品牌传播及影响力建设</w:t>
      </w:r>
    </w:p>
    <w:p w14:paraId="48DFFB7A" w14:textId="77777777" w:rsidR="00E807BD" w:rsidRDefault="00000000">
      <w:pPr>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本项目主要通过两方面做好品牌传播及影响力建设。一是邀请项目相关方、合作伙伴参加开班式，通过领导致辞等环节向在场人员传达项目背景与目标。二是通过基金会自有公众号、</w:t>
      </w:r>
      <w:proofErr w:type="gramStart"/>
      <w:r>
        <w:rPr>
          <w:rFonts w:ascii="仿宋" w:eastAsia="仿宋" w:hAnsi="仿宋" w:cs="仿宋" w:hint="eastAsia"/>
          <w:sz w:val="32"/>
          <w:szCs w:val="32"/>
        </w:rPr>
        <w:t>官网等</w:t>
      </w:r>
      <w:proofErr w:type="gramEnd"/>
      <w:r>
        <w:rPr>
          <w:rFonts w:ascii="仿宋" w:eastAsia="仿宋" w:hAnsi="仿宋" w:cs="仿宋" w:hint="eastAsia"/>
          <w:sz w:val="32"/>
          <w:szCs w:val="32"/>
        </w:rPr>
        <w:t>传播渠道发布活动报道，同时通过联络官方媒体开展新闻报道等形式，向公众传递项目的正面形象和影响力。2025年度，基层干部培训项目共发布宣传文章80余篇。</w:t>
      </w:r>
    </w:p>
    <w:p w14:paraId="6B0103B0" w14:textId="77777777" w:rsidR="00E807BD" w:rsidRDefault="00E807BD">
      <w:pPr>
        <w:snapToGrid w:val="0"/>
        <w:spacing w:line="360" w:lineRule="auto"/>
      </w:pPr>
    </w:p>
    <w:sectPr w:rsidR="00E807BD">
      <w:pgSz w:w="11906" w:h="16838"/>
      <w:pgMar w:top="1276" w:right="17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418D5" w14:textId="77777777" w:rsidR="008708D7" w:rsidRDefault="008708D7" w:rsidP="00A305E3">
      <w:r>
        <w:separator/>
      </w:r>
    </w:p>
  </w:endnote>
  <w:endnote w:type="continuationSeparator" w:id="0">
    <w:p w14:paraId="3D4F3D89" w14:textId="77777777" w:rsidR="008708D7" w:rsidRDefault="008708D7" w:rsidP="00A30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2000000000000000000"/>
    <w:charset w:val="86"/>
    <w:family w:val="auto"/>
    <w:pitch w:val="variable"/>
    <w:sig w:usb0="A00002BF" w:usb1="184F6CFA" w:usb2="00000012" w:usb3="00000000" w:csb0="00040001" w:csb1="00000000"/>
    <w:embedRegular r:id="rId1" w:subsetted="1" w:fontKey="{B002CC6E-B9D1-4890-9C08-1A3274ACC64D}"/>
  </w:font>
  <w:font w:name="黑体">
    <w:altName w:val="SimHei"/>
    <w:panose1 w:val="02010609060101010101"/>
    <w:charset w:val="86"/>
    <w:family w:val="modern"/>
    <w:pitch w:val="fixed"/>
    <w:sig w:usb0="800002BF" w:usb1="38CF7CFA" w:usb2="00000016" w:usb3="00000000" w:csb0="00040001" w:csb1="00000000"/>
    <w:embedRegular r:id="rId2" w:subsetted="1" w:fontKey="{D637C840-BA28-4214-875B-F1565D961C83}"/>
  </w:font>
  <w:font w:name="仿宋">
    <w:panose1 w:val="02010609060101010101"/>
    <w:charset w:val="86"/>
    <w:family w:val="modern"/>
    <w:pitch w:val="fixed"/>
    <w:sig w:usb0="800002BF" w:usb1="38CF7CFA" w:usb2="00000016" w:usb3="00000000" w:csb0="00040001" w:csb1="00000000"/>
    <w:embedRegular r:id="rId3" w:subsetted="1" w:fontKey="{1AB66BB1-B05D-4CFD-AD98-04E04849FEB9}"/>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61C43" w14:textId="77777777" w:rsidR="008708D7" w:rsidRDefault="008708D7" w:rsidP="00A305E3">
      <w:r>
        <w:separator/>
      </w:r>
    </w:p>
  </w:footnote>
  <w:footnote w:type="continuationSeparator" w:id="0">
    <w:p w14:paraId="23EDB2EE" w14:textId="77777777" w:rsidR="008708D7" w:rsidRDefault="008708D7" w:rsidP="00A305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501CE"/>
    <w:multiLevelType w:val="singleLevel"/>
    <w:tmpl w:val="33B501CE"/>
    <w:lvl w:ilvl="0">
      <w:start w:val="2"/>
      <w:numFmt w:val="decimal"/>
      <w:suff w:val="nothing"/>
      <w:lvlText w:val="（%1）"/>
      <w:lvlJc w:val="left"/>
    </w:lvl>
  </w:abstractNum>
  <w:abstractNum w:abstractNumId="1" w15:restartNumberingAfterBreak="0">
    <w:nsid w:val="5A0DB8B3"/>
    <w:multiLevelType w:val="singleLevel"/>
    <w:tmpl w:val="5A0DB8B3"/>
    <w:lvl w:ilvl="0">
      <w:start w:val="2"/>
      <w:numFmt w:val="decimal"/>
      <w:suff w:val="space"/>
      <w:lvlText w:val="%1."/>
      <w:lvlJc w:val="left"/>
    </w:lvl>
  </w:abstractNum>
  <w:num w:numId="1" w16cid:durableId="580912919">
    <w:abstractNumId w:val="0"/>
  </w:num>
  <w:num w:numId="2" w16cid:durableId="649091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djOTVmNTkzNDkyNTEyYmRkZjA2MDMyMWY0YjY0MTUifQ=="/>
  </w:docVars>
  <w:rsids>
    <w:rsidRoot w:val="00362371"/>
    <w:rsid w:val="000161FE"/>
    <w:rsid w:val="00031B08"/>
    <w:rsid w:val="0003335D"/>
    <w:rsid w:val="00080B6E"/>
    <w:rsid w:val="000B0801"/>
    <w:rsid w:val="000C49F7"/>
    <w:rsid w:val="000E57A0"/>
    <w:rsid w:val="000F1714"/>
    <w:rsid w:val="00111850"/>
    <w:rsid w:val="00144989"/>
    <w:rsid w:val="00160B67"/>
    <w:rsid w:val="0016431A"/>
    <w:rsid w:val="001A228B"/>
    <w:rsid w:val="002058FE"/>
    <w:rsid w:val="00233249"/>
    <w:rsid w:val="00263AF8"/>
    <w:rsid w:val="00280FBB"/>
    <w:rsid w:val="002828FE"/>
    <w:rsid w:val="002C23B0"/>
    <w:rsid w:val="002F2094"/>
    <w:rsid w:val="00303DF9"/>
    <w:rsid w:val="0031447B"/>
    <w:rsid w:val="003229B8"/>
    <w:rsid w:val="00325A4D"/>
    <w:rsid w:val="00325CFD"/>
    <w:rsid w:val="0034426F"/>
    <w:rsid w:val="003517B4"/>
    <w:rsid w:val="00362371"/>
    <w:rsid w:val="003861E9"/>
    <w:rsid w:val="003A2FC9"/>
    <w:rsid w:val="003A38EE"/>
    <w:rsid w:val="003B1AB6"/>
    <w:rsid w:val="003C63E9"/>
    <w:rsid w:val="003F3441"/>
    <w:rsid w:val="004B71AB"/>
    <w:rsid w:val="00506F30"/>
    <w:rsid w:val="005131BE"/>
    <w:rsid w:val="0053619C"/>
    <w:rsid w:val="00553AEA"/>
    <w:rsid w:val="00564EDB"/>
    <w:rsid w:val="0057778F"/>
    <w:rsid w:val="00590705"/>
    <w:rsid w:val="005A1189"/>
    <w:rsid w:val="005D6FFB"/>
    <w:rsid w:val="00694069"/>
    <w:rsid w:val="006B3D94"/>
    <w:rsid w:val="007368E3"/>
    <w:rsid w:val="007467DD"/>
    <w:rsid w:val="00757B4A"/>
    <w:rsid w:val="007B0A1D"/>
    <w:rsid w:val="007E71C1"/>
    <w:rsid w:val="007F74FB"/>
    <w:rsid w:val="008276FE"/>
    <w:rsid w:val="008708D7"/>
    <w:rsid w:val="008A15CB"/>
    <w:rsid w:val="008A6C86"/>
    <w:rsid w:val="008B543F"/>
    <w:rsid w:val="008F2665"/>
    <w:rsid w:val="008F5A2E"/>
    <w:rsid w:val="009615BF"/>
    <w:rsid w:val="0097123D"/>
    <w:rsid w:val="00976BD0"/>
    <w:rsid w:val="00994DCA"/>
    <w:rsid w:val="009957E0"/>
    <w:rsid w:val="009D72E9"/>
    <w:rsid w:val="009E6618"/>
    <w:rsid w:val="00A305E3"/>
    <w:rsid w:val="00A66764"/>
    <w:rsid w:val="00A8298F"/>
    <w:rsid w:val="00A91EF0"/>
    <w:rsid w:val="00A97DEE"/>
    <w:rsid w:val="00AA5617"/>
    <w:rsid w:val="00AC6D2B"/>
    <w:rsid w:val="00AD464F"/>
    <w:rsid w:val="00AD4ED4"/>
    <w:rsid w:val="00B24512"/>
    <w:rsid w:val="00B711A6"/>
    <w:rsid w:val="00B86911"/>
    <w:rsid w:val="00B973AF"/>
    <w:rsid w:val="00BB203E"/>
    <w:rsid w:val="00BD19B9"/>
    <w:rsid w:val="00BD44B9"/>
    <w:rsid w:val="00BD57AB"/>
    <w:rsid w:val="00C61DE0"/>
    <w:rsid w:val="00C7732E"/>
    <w:rsid w:val="00CB3851"/>
    <w:rsid w:val="00D0220C"/>
    <w:rsid w:val="00D3383D"/>
    <w:rsid w:val="00D7137A"/>
    <w:rsid w:val="00D83322"/>
    <w:rsid w:val="00DD26B1"/>
    <w:rsid w:val="00E23072"/>
    <w:rsid w:val="00E612D9"/>
    <w:rsid w:val="00E740BF"/>
    <w:rsid w:val="00E75AEE"/>
    <w:rsid w:val="00E807BD"/>
    <w:rsid w:val="00E92CAF"/>
    <w:rsid w:val="00E977C2"/>
    <w:rsid w:val="00EB2DC9"/>
    <w:rsid w:val="00EB31E0"/>
    <w:rsid w:val="00EF16BD"/>
    <w:rsid w:val="00F034CB"/>
    <w:rsid w:val="00F10305"/>
    <w:rsid w:val="00F16575"/>
    <w:rsid w:val="00F852CB"/>
    <w:rsid w:val="00FA643D"/>
    <w:rsid w:val="07A00ACF"/>
    <w:rsid w:val="0A8C6210"/>
    <w:rsid w:val="0E9C02A3"/>
    <w:rsid w:val="12FA6024"/>
    <w:rsid w:val="1318638F"/>
    <w:rsid w:val="13E231D5"/>
    <w:rsid w:val="14920346"/>
    <w:rsid w:val="14A80B22"/>
    <w:rsid w:val="16104199"/>
    <w:rsid w:val="18363C5F"/>
    <w:rsid w:val="19AE180C"/>
    <w:rsid w:val="1B8B5DDE"/>
    <w:rsid w:val="23AD036A"/>
    <w:rsid w:val="258B7398"/>
    <w:rsid w:val="2D8721F5"/>
    <w:rsid w:val="32482118"/>
    <w:rsid w:val="34B36F1E"/>
    <w:rsid w:val="357342FE"/>
    <w:rsid w:val="370376FC"/>
    <w:rsid w:val="3B31058A"/>
    <w:rsid w:val="3BED7184"/>
    <w:rsid w:val="3D197865"/>
    <w:rsid w:val="3D9F2B69"/>
    <w:rsid w:val="44C31B5C"/>
    <w:rsid w:val="47156C85"/>
    <w:rsid w:val="47C539CC"/>
    <w:rsid w:val="4D3D60FC"/>
    <w:rsid w:val="4F7F5B70"/>
    <w:rsid w:val="4FC92189"/>
    <w:rsid w:val="4FF82FCD"/>
    <w:rsid w:val="51900BC8"/>
    <w:rsid w:val="525478AE"/>
    <w:rsid w:val="5523065D"/>
    <w:rsid w:val="55834DFC"/>
    <w:rsid w:val="57962939"/>
    <w:rsid w:val="5C5668AA"/>
    <w:rsid w:val="5D8711E9"/>
    <w:rsid w:val="64024326"/>
    <w:rsid w:val="678371C8"/>
    <w:rsid w:val="67A96070"/>
    <w:rsid w:val="695512FF"/>
    <w:rsid w:val="6A742635"/>
    <w:rsid w:val="6DAE19C4"/>
    <w:rsid w:val="74F33BDF"/>
    <w:rsid w:val="75263FB5"/>
    <w:rsid w:val="771C6C1C"/>
    <w:rsid w:val="77587F0D"/>
    <w:rsid w:val="7979734C"/>
    <w:rsid w:val="7A5B69A4"/>
    <w:rsid w:val="7E527BC8"/>
    <w:rsid w:val="7E6A7D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71FF41"/>
  <w15:docId w15:val="{41562598-55CF-4673-826D-69ED6C26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eastAsia="宋体"/>
      <w:sz w:val="18"/>
      <w:szCs w:val="18"/>
    </w:rPr>
  </w:style>
  <w:style w:type="paragraph" w:styleId="a5">
    <w:name w:val="Body Text"/>
    <w:basedOn w:val="a"/>
    <w:qFormat/>
    <w:rPr>
      <w:rFonts w:hint="eastAsia"/>
      <w:sz w:val="30"/>
    </w:rPr>
  </w:style>
  <w:style w:type="paragraph" w:styleId="a6">
    <w:name w:val="Date"/>
    <w:basedOn w:val="a"/>
    <w:next w:val="a"/>
    <w:link w:val="a7"/>
    <w:uiPriority w:val="99"/>
    <w:unhideWhenUsed/>
    <w:qFormat/>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f">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Pr>
      <w:b/>
      <w:bCs/>
    </w:rPr>
  </w:style>
  <w:style w:type="character" w:customStyle="1" w:styleId="ad">
    <w:name w:val="页眉 字符"/>
    <w:basedOn w:val="a0"/>
    <w:link w:val="ac"/>
    <w:uiPriority w:val="99"/>
    <w:semiHidden/>
    <w:qFormat/>
    <w:rPr>
      <w:sz w:val="18"/>
      <w:szCs w:val="18"/>
    </w:rPr>
  </w:style>
  <w:style w:type="character" w:customStyle="1" w:styleId="ab">
    <w:name w:val="页脚 字符"/>
    <w:basedOn w:val="a0"/>
    <w:link w:val="aa"/>
    <w:uiPriority w:val="99"/>
    <w:semiHidden/>
    <w:qFormat/>
    <w:rPr>
      <w:sz w:val="18"/>
      <w:szCs w:val="18"/>
    </w:rPr>
  </w:style>
  <w:style w:type="character" w:customStyle="1" w:styleId="a4">
    <w:name w:val="文档结构图 字符"/>
    <w:basedOn w:val="a0"/>
    <w:link w:val="a3"/>
    <w:uiPriority w:val="99"/>
    <w:semiHidden/>
    <w:qFormat/>
    <w:rPr>
      <w:rFonts w:ascii="宋体" w:eastAsia="宋体"/>
      <w:sz w:val="18"/>
      <w:szCs w:val="18"/>
    </w:rPr>
  </w:style>
  <w:style w:type="character" w:customStyle="1" w:styleId="a7">
    <w:name w:val="日期 字符"/>
    <w:basedOn w:val="a0"/>
    <w:link w:val="a6"/>
    <w:uiPriority w:val="99"/>
    <w:semiHidden/>
    <w:qFormat/>
  </w:style>
  <w:style w:type="character" w:customStyle="1" w:styleId="a9">
    <w:name w:val="批注框文本 字符"/>
    <w:basedOn w:val="a0"/>
    <w:link w:val="a8"/>
    <w:uiPriority w:val="99"/>
    <w:semiHidden/>
    <w:qFormat/>
    <w:rPr>
      <w:kern w:val="2"/>
      <w:sz w:val="18"/>
      <w:szCs w:val="18"/>
    </w:rPr>
  </w:style>
  <w:style w:type="paragraph" w:styleId="af1">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228</Words>
  <Characters>1300</Characters>
  <Application>Microsoft Office Word</Application>
  <DocSecurity>0</DocSecurity>
  <Lines>10</Lines>
  <Paragraphs>3</Paragraphs>
  <ScaleCrop>false</ScaleCrop>
  <Company>WWW.BLUE08.CN</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蓝影论坛</dc:creator>
  <cp:lastModifiedBy>娇 唐</cp:lastModifiedBy>
  <cp:revision>12</cp:revision>
  <cp:lastPrinted>2019-12-02T10:22:00Z</cp:lastPrinted>
  <dcterms:created xsi:type="dcterms:W3CDTF">2026-04-27T01:30:00Z</dcterms:created>
  <dcterms:modified xsi:type="dcterms:W3CDTF">2026-04-27T01:32:00Z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E9C6BECE2CF147B8B5BAF20F955F67CC_13</vt:lpwstr>
  </property>
  <property fmtid="{D5CDD505-2E9C-101B-9397-08002B2CF9AE}" pid="4" name="KSOTemplateDocerSaveRecord">
    <vt:lpwstr>eyJoZGlkIjoiNTMzOTU2MTI5MWYxNzRiZjY2MjFlNDAyNGQwYThmODMiLCJ1c2VySWQiOiI1MDgyMjkxMTMifQ==</vt:lpwstr>
  </property>
</Properties>
</file>