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D7E80" w14:textId="0D7B1CA4" w:rsidR="00271AE2" w:rsidRDefault="00FA6357">
      <w:pPr>
        <w:snapToGrid w:val="0"/>
        <w:spacing w:line="360" w:lineRule="auto"/>
        <w:jc w:val="center"/>
        <w:rPr>
          <w:rFonts w:ascii="方正小标宋简体" w:eastAsia="方正小标宋简体" w:hAnsi="黑体" w:hint="eastAsia"/>
          <w:sz w:val="36"/>
          <w:szCs w:val="36"/>
        </w:rPr>
      </w:pPr>
      <w:r w:rsidRPr="00FA6357">
        <w:rPr>
          <w:rFonts w:ascii="方正小标宋简体" w:eastAsia="方正小标宋简体" w:hAnsi="黑体" w:hint="eastAsia"/>
          <w:sz w:val="36"/>
          <w:szCs w:val="36"/>
        </w:rPr>
        <w:t>新农人合作社理事长</w:t>
      </w:r>
      <w:r>
        <w:rPr>
          <w:rFonts w:ascii="方正小标宋简体" w:eastAsia="方正小标宋简体" w:hAnsi="黑体" w:hint="eastAsia"/>
          <w:sz w:val="36"/>
          <w:szCs w:val="36"/>
        </w:rPr>
        <w:t>培训</w:t>
      </w:r>
      <w:r w:rsidR="009F2948">
        <w:rPr>
          <w:rFonts w:ascii="方正小标宋简体" w:eastAsia="方正小标宋简体" w:hAnsi="黑体" w:hint="eastAsia"/>
          <w:sz w:val="36"/>
          <w:szCs w:val="36"/>
        </w:rPr>
        <w:t>项目2025年度总结</w:t>
      </w:r>
    </w:p>
    <w:p w14:paraId="5A1835AD" w14:textId="77777777" w:rsidR="00271AE2" w:rsidRDefault="00271AE2">
      <w:pPr>
        <w:snapToGrid w:val="0"/>
        <w:spacing w:line="360" w:lineRule="auto"/>
        <w:rPr>
          <w:sz w:val="24"/>
          <w:szCs w:val="24"/>
        </w:rPr>
      </w:pPr>
    </w:p>
    <w:p w14:paraId="0888924F" w14:textId="77777777" w:rsidR="00271AE2" w:rsidRDefault="009F2948">
      <w:pPr>
        <w:snapToGrid w:val="0"/>
        <w:spacing w:line="360" w:lineRule="auto"/>
        <w:ind w:firstLineChars="200" w:firstLine="640"/>
        <w:rPr>
          <w:rFonts w:ascii="黑体" w:eastAsia="黑体" w:hAnsi="黑体" w:hint="eastAsia"/>
          <w:sz w:val="32"/>
          <w:szCs w:val="24"/>
        </w:rPr>
      </w:pPr>
      <w:r>
        <w:rPr>
          <w:rFonts w:ascii="黑体" w:eastAsia="黑体" w:hAnsi="黑体" w:hint="eastAsia"/>
          <w:sz w:val="32"/>
          <w:szCs w:val="24"/>
        </w:rPr>
        <w:t>一、项目基本情况</w:t>
      </w:r>
    </w:p>
    <w:p w14:paraId="32F28CC3" w14:textId="69FE1970" w:rsidR="00271AE2" w:rsidRDefault="009F2948" w:rsidP="005A315E">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1. 项目整体情况</w:t>
      </w:r>
    </w:p>
    <w:p w14:paraId="5C0BA22E" w14:textId="044277A1" w:rsidR="00FA6357" w:rsidRPr="00FA6357" w:rsidRDefault="00FA6357" w:rsidP="00FA6357">
      <w:pPr>
        <w:snapToGrid w:val="0"/>
        <w:spacing w:line="360" w:lineRule="auto"/>
        <w:ind w:firstLineChars="200" w:firstLine="640"/>
        <w:rPr>
          <w:rFonts w:ascii="仿宋" w:eastAsia="仿宋" w:hAnsi="仿宋" w:cs="仿宋" w:hint="eastAsia"/>
          <w:sz w:val="32"/>
          <w:szCs w:val="32"/>
        </w:rPr>
      </w:pPr>
      <w:r w:rsidRPr="00FA6357">
        <w:rPr>
          <w:rFonts w:ascii="仿宋" w:eastAsia="仿宋" w:hAnsi="仿宋" w:cs="仿宋" w:hint="eastAsia"/>
          <w:sz w:val="32"/>
          <w:szCs w:val="32"/>
        </w:rPr>
        <w:t>针对乡村致富带头人经营发展能力有待提升、经营主体资源不足等问题，中国乡村发展基金会于2019年发起新农人合作社理事长培训项目，通过“课堂教学、点位实训、种子资金”的进阶</w:t>
      </w:r>
      <w:proofErr w:type="gramStart"/>
      <w:r w:rsidRPr="00FA6357">
        <w:rPr>
          <w:rFonts w:ascii="仿宋" w:eastAsia="仿宋" w:hAnsi="仿宋" w:cs="仿宋" w:hint="eastAsia"/>
          <w:sz w:val="32"/>
          <w:szCs w:val="32"/>
        </w:rPr>
        <w:t>式人才</w:t>
      </w:r>
      <w:proofErr w:type="gramEnd"/>
      <w:r w:rsidRPr="00FA6357">
        <w:rPr>
          <w:rFonts w:ascii="仿宋" w:eastAsia="仿宋" w:hAnsi="仿宋" w:cs="仿宋" w:hint="eastAsia"/>
          <w:sz w:val="32"/>
          <w:szCs w:val="32"/>
        </w:rPr>
        <w:t>培育模式，提升乡村致富带头人经营管理能力，助力产业振兴，促进乡村可持续发展。</w:t>
      </w:r>
    </w:p>
    <w:p w14:paraId="52810FC5" w14:textId="562C0340" w:rsidR="00271AE2" w:rsidRPr="00A27E84" w:rsidRDefault="009F2948" w:rsidP="008616FA">
      <w:pPr>
        <w:numPr>
          <w:ilvl w:val="0"/>
          <w:numId w:val="1"/>
        </w:numPr>
        <w:snapToGrid w:val="0"/>
        <w:spacing w:line="360" w:lineRule="auto"/>
        <w:ind w:firstLineChars="200" w:firstLine="640"/>
        <w:rPr>
          <w:rFonts w:ascii="仿宋" w:eastAsia="仿宋" w:hAnsi="仿宋" w:cs="仿宋" w:hint="eastAsia"/>
          <w:sz w:val="32"/>
          <w:szCs w:val="32"/>
        </w:rPr>
      </w:pPr>
      <w:r w:rsidRPr="00A27E84">
        <w:rPr>
          <w:rFonts w:ascii="仿宋" w:eastAsia="仿宋" w:hAnsi="仿宋" w:cs="仿宋" w:hint="eastAsia"/>
          <w:sz w:val="32"/>
          <w:szCs w:val="32"/>
        </w:rPr>
        <w:t>本年度项目执行概述</w:t>
      </w:r>
    </w:p>
    <w:p w14:paraId="1D03DAD6" w14:textId="59AF684A" w:rsidR="00271AE2" w:rsidRDefault="009F2948">
      <w:pPr>
        <w:snapToGrid w:val="0"/>
        <w:spacing w:line="360" w:lineRule="auto"/>
        <w:ind w:firstLineChars="200" w:firstLine="640"/>
        <w:rPr>
          <w:rFonts w:ascii="仿宋" w:eastAsia="仿宋" w:hAnsi="仿宋" w:cs="仿宋" w:hint="eastAsia"/>
          <w:color w:val="0000FF"/>
          <w:sz w:val="32"/>
          <w:szCs w:val="32"/>
        </w:rPr>
      </w:pPr>
      <w:r w:rsidRPr="00FA2330">
        <w:rPr>
          <w:rFonts w:ascii="仿宋" w:eastAsia="仿宋" w:hAnsi="仿宋" w:cs="仿宋" w:hint="eastAsia"/>
          <w:color w:val="000000" w:themeColor="text1"/>
          <w:sz w:val="32"/>
          <w:szCs w:val="32"/>
        </w:rPr>
        <w:t>2025年，项目筹集善款（款物）</w:t>
      </w:r>
      <w:r w:rsidR="00A27E84">
        <w:rPr>
          <w:rFonts w:ascii="仿宋" w:eastAsia="仿宋" w:hAnsi="仿宋" w:cs="仿宋" w:hint="eastAsia"/>
          <w:color w:val="000000" w:themeColor="text1"/>
          <w:sz w:val="32"/>
          <w:szCs w:val="32"/>
        </w:rPr>
        <w:t>770</w:t>
      </w:r>
      <w:r w:rsidRPr="00FA2330">
        <w:rPr>
          <w:rFonts w:ascii="仿宋" w:eastAsia="仿宋" w:hAnsi="仿宋" w:cs="仿宋" w:hint="eastAsia"/>
          <w:color w:val="000000" w:themeColor="text1"/>
          <w:sz w:val="32"/>
          <w:szCs w:val="32"/>
        </w:rPr>
        <w:t>万元，支出</w:t>
      </w:r>
      <w:r w:rsidR="00A27E84">
        <w:rPr>
          <w:rFonts w:ascii="仿宋" w:eastAsia="仿宋" w:hAnsi="仿宋" w:cs="仿宋" w:hint="eastAsia"/>
          <w:color w:val="000000" w:themeColor="text1"/>
          <w:sz w:val="32"/>
          <w:szCs w:val="32"/>
        </w:rPr>
        <w:t>1722</w:t>
      </w:r>
      <w:r w:rsidRPr="00FA2330">
        <w:rPr>
          <w:rFonts w:ascii="仿宋" w:eastAsia="仿宋" w:hAnsi="仿宋" w:cs="仿宋" w:hint="eastAsia"/>
          <w:color w:val="000000" w:themeColor="text1"/>
          <w:sz w:val="32"/>
          <w:szCs w:val="32"/>
        </w:rPr>
        <w:t>万元，</w:t>
      </w:r>
      <w:r w:rsidR="002B325F" w:rsidRPr="00FA2330">
        <w:rPr>
          <w:rFonts w:ascii="仿宋" w:eastAsia="仿宋" w:hAnsi="仿宋" w:cs="仿宋" w:hint="eastAsia"/>
          <w:color w:val="000000" w:themeColor="text1"/>
          <w:sz w:val="32"/>
          <w:szCs w:val="32"/>
        </w:rPr>
        <w:t>惠及四川省、云南省等23个省（直辖市/自治区），128个市（州）以及320个县（市/区），直接受益学员达905人。该项目以提升人才培养品质、广泛链接资源为工作思路，研发案例教学课件和系列课程，开展培训20场，实训3场。为学员广泛链接资金资源，支持种子资金合作社</w:t>
      </w:r>
      <w:r w:rsidR="00726B6F" w:rsidRPr="00FA2330">
        <w:rPr>
          <w:rFonts w:ascii="仿宋" w:eastAsia="仿宋" w:hAnsi="仿宋" w:cs="仿宋" w:hint="eastAsia"/>
          <w:color w:val="000000" w:themeColor="text1"/>
          <w:sz w:val="32"/>
          <w:szCs w:val="32"/>
        </w:rPr>
        <w:t>97</w:t>
      </w:r>
      <w:r w:rsidR="002B325F" w:rsidRPr="00FA2330">
        <w:rPr>
          <w:rFonts w:ascii="仿宋" w:eastAsia="仿宋" w:hAnsi="仿宋" w:cs="仿宋" w:hint="eastAsia"/>
          <w:color w:val="000000" w:themeColor="text1"/>
          <w:sz w:val="32"/>
          <w:szCs w:val="32"/>
        </w:rPr>
        <w:t>家，</w:t>
      </w:r>
      <w:r w:rsidR="00FA2330" w:rsidRPr="00FA2330">
        <w:rPr>
          <w:rFonts w:ascii="仿宋" w:eastAsia="仿宋" w:hAnsi="仿宋" w:cs="仿宋" w:hint="eastAsia"/>
          <w:color w:val="000000" w:themeColor="text1"/>
          <w:sz w:val="32"/>
          <w:szCs w:val="32"/>
        </w:rPr>
        <w:t>惠及社员及村民</w:t>
      </w:r>
      <w:r w:rsidR="00FA2330" w:rsidRPr="00FA2330">
        <w:rPr>
          <w:rFonts w:ascii="仿宋" w:eastAsia="仿宋" w:hAnsi="仿宋" w:cs="仿宋"/>
          <w:color w:val="000000" w:themeColor="text1"/>
          <w:sz w:val="32"/>
          <w:szCs w:val="32"/>
        </w:rPr>
        <w:t>14876</w:t>
      </w:r>
      <w:r w:rsidR="00FA2330" w:rsidRPr="00FA2330">
        <w:rPr>
          <w:rFonts w:ascii="仿宋" w:eastAsia="仿宋" w:hAnsi="仿宋" w:cs="仿宋" w:hint="eastAsia"/>
          <w:color w:val="000000" w:themeColor="text1"/>
          <w:sz w:val="32"/>
          <w:szCs w:val="32"/>
        </w:rPr>
        <w:t>户。</w:t>
      </w:r>
      <w:r w:rsidR="002B325F" w:rsidRPr="00FA2330">
        <w:rPr>
          <w:rFonts w:ascii="仿宋" w:eastAsia="仿宋" w:hAnsi="仿宋" w:cs="仿宋" w:hint="eastAsia"/>
          <w:color w:val="000000" w:themeColor="text1"/>
          <w:sz w:val="32"/>
          <w:szCs w:val="32"/>
        </w:rPr>
        <w:t>开展学员交流14场，持续为学员提供政策咨询、案例分析、市场信息等服务。</w:t>
      </w:r>
    </w:p>
    <w:p w14:paraId="09EB8BA6" w14:textId="43C21061" w:rsidR="00271AE2" w:rsidRDefault="009F2948">
      <w:pPr>
        <w:snapToGrid w:val="0"/>
        <w:spacing w:line="360" w:lineRule="auto"/>
        <w:ind w:firstLineChars="200" w:firstLine="640"/>
        <w:outlineLvl w:val="0"/>
        <w:rPr>
          <w:rFonts w:ascii="仿宋" w:eastAsia="仿宋" w:hAnsi="仿宋" w:cs="仿宋" w:hint="eastAsia"/>
          <w:sz w:val="32"/>
          <w:szCs w:val="32"/>
        </w:rPr>
      </w:pPr>
      <w:r>
        <w:rPr>
          <w:rFonts w:ascii="黑体" w:eastAsia="黑体" w:hAnsi="黑体" w:hint="eastAsia"/>
          <w:sz w:val="32"/>
          <w:szCs w:val="24"/>
        </w:rPr>
        <w:t>二、项目年度工作情况</w:t>
      </w:r>
    </w:p>
    <w:p w14:paraId="6E8A2770" w14:textId="512EE4F5" w:rsidR="006C0328" w:rsidRDefault="006C0328" w:rsidP="00930594">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1.项目进展</w:t>
      </w:r>
    </w:p>
    <w:p w14:paraId="79CFFAD7" w14:textId="06FB376E" w:rsidR="00930594" w:rsidRDefault="00930594" w:rsidP="00930594">
      <w:pPr>
        <w:snapToGrid w:val="0"/>
        <w:spacing w:line="360" w:lineRule="auto"/>
        <w:ind w:firstLineChars="200" w:firstLine="640"/>
      </w:pPr>
      <w:r>
        <w:rPr>
          <w:rFonts w:ascii="仿宋" w:eastAsia="仿宋" w:hAnsi="仿宋" w:cs="仿宋" w:hint="eastAsia"/>
          <w:sz w:val="32"/>
          <w:szCs w:val="32"/>
        </w:rPr>
        <w:t>启明创投·乡村振兴创业者支持计划，与宁夏、四川、河北、湖南四省以及人民日报社和中石油定点帮扶县合作，举办</w:t>
      </w:r>
      <w:r>
        <w:rPr>
          <w:rFonts w:ascii="仿宋" w:eastAsia="仿宋" w:hAnsi="仿宋" w:cs="仿宋" w:hint="eastAsia"/>
          <w:sz w:val="32"/>
          <w:szCs w:val="32"/>
        </w:rPr>
        <w:lastRenderedPageBreak/>
        <w:t>6期课堂培训，累计培养20</w:t>
      </w:r>
      <w:r>
        <w:rPr>
          <w:rFonts w:ascii="仿宋" w:eastAsia="仿宋" w:hAnsi="仿宋" w:cs="仿宋"/>
          <w:sz w:val="32"/>
          <w:szCs w:val="32"/>
        </w:rPr>
        <w:t>6</w:t>
      </w:r>
      <w:r>
        <w:rPr>
          <w:rFonts w:ascii="仿宋" w:eastAsia="仿宋" w:hAnsi="仿宋" w:cs="仿宋" w:hint="eastAsia"/>
          <w:sz w:val="32"/>
          <w:szCs w:val="32"/>
        </w:rPr>
        <w:t>人；开展1</w:t>
      </w:r>
      <w:proofErr w:type="gramStart"/>
      <w:r>
        <w:rPr>
          <w:rFonts w:ascii="仿宋" w:eastAsia="仿宋" w:hAnsi="仿宋" w:cs="仿宋" w:hint="eastAsia"/>
          <w:sz w:val="32"/>
          <w:szCs w:val="32"/>
        </w:rPr>
        <w:t>期点位实</w:t>
      </w:r>
      <w:proofErr w:type="gramEnd"/>
      <w:r>
        <w:rPr>
          <w:rFonts w:ascii="仿宋" w:eastAsia="仿宋" w:hAnsi="仿宋" w:cs="仿宋" w:hint="eastAsia"/>
          <w:sz w:val="32"/>
          <w:szCs w:val="32"/>
        </w:rPr>
        <w:t>训活动，19名学员参与；举办1期种子资金评选活动，选拔出10名种子资金学员。</w:t>
      </w:r>
    </w:p>
    <w:p w14:paraId="3AD70909" w14:textId="77777777" w:rsidR="00930594" w:rsidRDefault="00930594" w:rsidP="00930594">
      <w:pPr>
        <w:snapToGrid w:val="0"/>
        <w:spacing w:line="360" w:lineRule="auto"/>
        <w:ind w:firstLineChars="200" w:firstLine="640"/>
      </w:pPr>
      <w:r>
        <w:rPr>
          <w:rFonts w:ascii="仿宋" w:eastAsia="仿宋" w:hAnsi="仿宋" w:cs="仿宋" w:hint="eastAsia"/>
          <w:sz w:val="32"/>
          <w:szCs w:val="32"/>
        </w:rPr>
        <w:t>毕马威·新农人合作社理事长培训项目，在合作伙伴的支持下，于2025年7月在陕西、青海和广东等地选拔了60位合作社理事长。7月21日至27日，项目组织开展了培训工作，成功培训57名学员。</w:t>
      </w:r>
    </w:p>
    <w:p w14:paraId="66826CB8" w14:textId="77777777" w:rsidR="00930594" w:rsidRDefault="00930594" w:rsidP="00930594">
      <w:pPr>
        <w:snapToGrid w:val="0"/>
        <w:spacing w:line="360" w:lineRule="auto"/>
        <w:ind w:firstLineChars="200" w:firstLine="640"/>
      </w:pPr>
      <w:r>
        <w:rPr>
          <w:rFonts w:ascii="仿宋" w:eastAsia="仿宋" w:hAnsi="仿宋" w:cs="仿宋" w:hint="eastAsia"/>
          <w:sz w:val="32"/>
          <w:szCs w:val="32"/>
        </w:rPr>
        <w:t>Apple·新农人合作社理事长培训项目（河南），与河南省农业农村厅合作组织两期专题培训。11月27日至12月3日举办第一期培训，12月2日至8日举办第二期培训，共计培训学员114人。</w:t>
      </w:r>
    </w:p>
    <w:p w14:paraId="3491AF81" w14:textId="77777777" w:rsidR="00930594" w:rsidRDefault="00930594" w:rsidP="00930594">
      <w:pPr>
        <w:snapToGrid w:val="0"/>
        <w:spacing w:line="360" w:lineRule="auto"/>
        <w:ind w:firstLineChars="200" w:firstLine="640"/>
      </w:pPr>
      <w:r>
        <w:rPr>
          <w:rFonts w:ascii="仿宋" w:eastAsia="仿宋" w:hAnsi="仿宋" w:cs="仿宋" w:hint="eastAsia"/>
          <w:sz w:val="32"/>
          <w:szCs w:val="32"/>
        </w:rPr>
        <w:t>Apple·新农人合作社理事长培训项目（山西），在山西省农业农村厅的支持下，于2025年12月在山西省选拔50位合作社理事长，并组织开展专题培训。12月11日至17日，项目顺利开展培训，培训学员50人。</w:t>
      </w:r>
    </w:p>
    <w:p w14:paraId="5406A77A" w14:textId="77777777" w:rsidR="00930594" w:rsidRDefault="00930594" w:rsidP="00930594">
      <w:pPr>
        <w:snapToGrid w:val="0"/>
        <w:spacing w:line="360" w:lineRule="auto"/>
        <w:ind w:firstLineChars="200" w:firstLine="640"/>
      </w:pPr>
      <w:proofErr w:type="gramStart"/>
      <w:r>
        <w:rPr>
          <w:rFonts w:ascii="仿宋" w:eastAsia="仿宋" w:hAnsi="仿宋" w:cs="仿宋" w:hint="eastAsia"/>
          <w:sz w:val="32"/>
          <w:szCs w:val="32"/>
        </w:rPr>
        <w:t>央企基金</w:t>
      </w:r>
      <w:proofErr w:type="gramEnd"/>
      <w:r>
        <w:rPr>
          <w:rFonts w:ascii="仿宋" w:eastAsia="仿宋" w:hAnsi="仿宋" w:cs="仿宋" w:hint="eastAsia"/>
          <w:sz w:val="32"/>
          <w:szCs w:val="32"/>
        </w:rPr>
        <w:t>·乡村振兴带头人交流培训项目，</w:t>
      </w:r>
      <w:proofErr w:type="gramStart"/>
      <w:r>
        <w:rPr>
          <w:rFonts w:ascii="仿宋" w:eastAsia="仿宋" w:hAnsi="仿宋" w:cs="仿宋" w:hint="eastAsia"/>
          <w:sz w:val="32"/>
          <w:szCs w:val="32"/>
        </w:rPr>
        <w:t>在央企基金</w:t>
      </w:r>
      <w:proofErr w:type="gramEnd"/>
      <w:r>
        <w:rPr>
          <w:rFonts w:ascii="仿宋" w:eastAsia="仿宋" w:hAnsi="仿宋" w:cs="仿宋" w:hint="eastAsia"/>
          <w:sz w:val="32"/>
          <w:szCs w:val="32"/>
        </w:rPr>
        <w:t>各定点帮扶县各级农业主管部门的支持下，于2025年面向80个</w:t>
      </w:r>
      <w:proofErr w:type="gramStart"/>
      <w:r>
        <w:rPr>
          <w:rFonts w:ascii="仿宋" w:eastAsia="仿宋" w:hAnsi="仿宋" w:cs="仿宋" w:hint="eastAsia"/>
          <w:sz w:val="32"/>
          <w:szCs w:val="32"/>
        </w:rPr>
        <w:t>央企基金</w:t>
      </w:r>
      <w:proofErr w:type="gramEnd"/>
      <w:r>
        <w:rPr>
          <w:rFonts w:ascii="仿宋" w:eastAsia="仿宋" w:hAnsi="仿宋" w:cs="仿宋" w:hint="eastAsia"/>
          <w:sz w:val="32"/>
          <w:szCs w:val="32"/>
        </w:rPr>
        <w:t>全国定点帮扶县选拔了420位小</w:t>
      </w:r>
      <w:proofErr w:type="gramStart"/>
      <w:r>
        <w:rPr>
          <w:rFonts w:ascii="仿宋" w:eastAsia="仿宋" w:hAnsi="仿宋" w:cs="仿宋" w:hint="eastAsia"/>
          <w:sz w:val="32"/>
          <w:szCs w:val="32"/>
        </w:rPr>
        <w:t>微企业</w:t>
      </w:r>
      <w:proofErr w:type="gramEnd"/>
      <w:r>
        <w:rPr>
          <w:rFonts w:ascii="仿宋" w:eastAsia="仿宋" w:hAnsi="仿宋" w:cs="仿宋" w:hint="eastAsia"/>
          <w:sz w:val="32"/>
          <w:szCs w:val="32"/>
        </w:rPr>
        <w:t>负责人和合作社理事长。项目共举办9期课堂培训活动，累计培养404人；开展2</w:t>
      </w:r>
      <w:proofErr w:type="gramStart"/>
      <w:r>
        <w:rPr>
          <w:rFonts w:ascii="仿宋" w:eastAsia="仿宋" w:hAnsi="仿宋" w:cs="仿宋" w:hint="eastAsia"/>
          <w:sz w:val="32"/>
          <w:szCs w:val="32"/>
        </w:rPr>
        <w:t>期点位实</w:t>
      </w:r>
      <w:proofErr w:type="gramEnd"/>
      <w:r>
        <w:rPr>
          <w:rFonts w:ascii="仿宋" w:eastAsia="仿宋" w:hAnsi="仿宋" w:cs="仿宋" w:hint="eastAsia"/>
          <w:sz w:val="32"/>
          <w:szCs w:val="32"/>
        </w:rPr>
        <w:t>训活动，60名学员参与；举办3期种子资金评选活动，选拔出60名种子资金学员。</w:t>
      </w:r>
    </w:p>
    <w:p w14:paraId="6411DBF4" w14:textId="1A23912A" w:rsidR="00930594" w:rsidRPr="00930594" w:rsidRDefault="00930594" w:rsidP="00986C18">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摩根大通·乡村产业绿色发展项目，在多位合作伙伴的支持下，面向河北、四川、安徽、福建等地选拔了约100名合</w:t>
      </w:r>
      <w:r>
        <w:rPr>
          <w:rFonts w:ascii="仿宋" w:eastAsia="仿宋" w:hAnsi="仿宋" w:cs="仿宋" w:hint="eastAsia"/>
          <w:sz w:val="32"/>
          <w:szCs w:val="32"/>
        </w:rPr>
        <w:lastRenderedPageBreak/>
        <w:t>作社理事长。两期培训于2月20日至26日开展，累计培训学员94名。</w:t>
      </w:r>
    </w:p>
    <w:p w14:paraId="272CFAF1" w14:textId="7369F9E5" w:rsidR="00271AE2" w:rsidRDefault="00986C18">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2</w:t>
      </w:r>
      <w:r w:rsidR="009F2948">
        <w:rPr>
          <w:rFonts w:ascii="仿宋" w:eastAsia="仿宋" w:hAnsi="仿宋" w:cs="仿宋" w:hint="eastAsia"/>
          <w:sz w:val="32"/>
          <w:szCs w:val="32"/>
        </w:rPr>
        <w:t>. 项目效果</w:t>
      </w:r>
    </w:p>
    <w:p w14:paraId="0B0571D3" w14:textId="386EC967" w:rsidR="001F25D6" w:rsidRDefault="001F25D6" w:rsidP="001F25D6">
      <w:pPr>
        <w:snapToGrid w:val="0"/>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项目得到</w:t>
      </w:r>
      <w:r w:rsidR="005B6A51">
        <w:rPr>
          <w:rFonts w:ascii="仿宋" w:eastAsia="仿宋" w:hAnsi="仿宋" w:cs="仿宋" w:hint="eastAsia"/>
          <w:sz w:val="32"/>
          <w:szCs w:val="32"/>
        </w:rPr>
        <w:t>四川省农业农村厅、湖南省农业农村厅、</w:t>
      </w:r>
      <w:r>
        <w:rPr>
          <w:rFonts w:ascii="仿宋" w:eastAsia="仿宋" w:hAnsi="仿宋" w:cs="仿宋" w:hint="eastAsia"/>
          <w:sz w:val="32"/>
          <w:szCs w:val="32"/>
        </w:rPr>
        <w:t>宁夏回族自治区农业农村厅、</w:t>
      </w:r>
      <w:r w:rsidR="005B6A51">
        <w:rPr>
          <w:rFonts w:ascii="仿宋" w:eastAsia="仿宋" w:hAnsi="仿宋" w:cs="仿宋" w:hint="eastAsia"/>
          <w:sz w:val="32"/>
          <w:szCs w:val="32"/>
        </w:rPr>
        <w:t>河南</w:t>
      </w:r>
      <w:r>
        <w:rPr>
          <w:rFonts w:ascii="仿宋" w:eastAsia="仿宋" w:hAnsi="仿宋" w:cs="仿宋" w:hint="eastAsia"/>
          <w:sz w:val="32"/>
          <w:szCs w:val="32"/>
        </w:rPr>
        <w:t>省农业农村厅</w:t>
      </w:r>
      <w:r w:rsidR="005B6A51">
        <w:rPr>
          <w:rFonts w:ascii="仿宋" w:eastAsia="仿宋" w:hAnsi="仿宋" w:cs="仿宋" w:hint="eastAsia"/>
          <w:sz w:val="32"/>
          <w:szCs w:val="32"/>
        </w:rPr>
        <w:t>、人民日报社、</w:t>
      </w:r>
      <w:r>
        <w:rPr>
          <w:rFonts w:ascii="仿宋" w:eastAsia="仿宋" w:hAnsi="仿宋" w:cs="仿宋" w:hint="eastAsia"/>
          <w:sz w:val="32"/>
          <w:szCs w:val="32"/>
        </w:rPr>
        <w:t>等合作伙伴的肯定和感谢。人民日报、人民政协报、中国财经报、中国乡村振兴、中国妇女报、公益时报、四川日报、雅安日报、凤凰网、中国网、环球网等媒体都对新农人合作社理事长培训项目、“四位一体”人才培养模式和蒙顶山学院等内容进行了深度报道。项目受益学员对项目给予非常高的评价，</w:t>
      </w:r>
      <w:r w:rsidR="005B6A51" w:rsidRPr="005B6A51">
        <w:rPr>
          <w:rFonts w:ascii="仿宋" w:eastAsia="仿宋" w:hAnsi="仿宋" w:cs="仿宋" w:hint="eastAsia"/>
          <w:sz w:val="32"/>
          <w:szCs w:val="32"/>
        </w:rPr>
        <w:t>课程平均得分为98.99分</w:t>
      </w:r>
      <w:r w:rsidR="005B6A51">
        <w:rPr>
          <w:rFonts w:ascii="仿宋" w:eastAsia="仿宋" w:hAnsi="仿宋" w:cs="仿宋" w:hint="eastAsia"/>
          <w:sz w:val="32"/>
          <w:szCs w:val="32"/>
        </w:rPr>
        <w:t>，</w:t>
      </w:r>
      <w:r w:rsidR="005B6A51" w:rsidRPr="005B6A51">
        <w:rPr>
          <w:rFonts w:ascii="仿宋" w:eastAsia="仿宋" w:hAnsi="仿宋" w:cs="仿宋" w:hint="eastAsia"/>
          <w:sz w:val="32"/>
          <w:szCs w:val="32"/>
        </w:rPr>
        <w:t>学习环节满意度达96.06%，生活环节满意度为96.50%</w:t>
      </w:r>
      <w:r w:rsidR="005B6A51">
        <w:rPr>
          <w:rFonts w:ascii="仿宋" w:eastAsia="仿宋" w:hAnsi="仿宋" w:cs="仿宋" w:hint="eastAsia"/>
          <w:sz w:val="32"/>
          <w:szCs w:val="32"/>
        </w:rPr>
        <w:t>，</w:t>
      </w:r>
      <w:r>
        <w:rPr>
          <w:rFonts w:ascii="仿宋" w:eastAsia="仿宋" w:hAnsi="仿宋" w:cs="仿宋" w:hint="eastAsia"/>
          <w:sz w:val="32"/>
          <w:szCs w:val="32"/>
        </w:rPr>
        <w:t>此外通过行动计划、培训感言甚至创作诗歌等方式表达对项目的肯定和感谢。</w:t>
      </w:r>
    </w:p>
    <w:p w14:paraId="79B65180" w14:textId="68850DA6" w:rsidR="00A42329" w:rsidRPr="00A42329" w:rsidRDefault="00A42329" w:rsidP="001F25D6">
      <w:pPr>
        <w:snapToGrid w:val="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2025</w:t>
      </w:r>
      <w:r>
        <w:rPr>
          <w:rFonts w:ascii="仿宋" w:eastAsia="仿宋" w:hAnsi="仿宋" w:cs="仿宋" w:hint="eastAsia"/>
          <w:sz w:val="32"/>
          <w:szCs w:val="32"/>
        </w:rPr>
        <w:t>年</w:t>
      </w:r>
      <w:r w:rsidRPr="00A42329">
        <w:rPr>
          <w:rFonts w:ascii="仿宋" w:eastAsia="仿宋" w:hAnsi="仿宋" w:cs="仿宋" w:hint="eastAsia"/>
          <w:sz w:val="32"/>
          <w:szCs w:val="32"/>
        </w:rPr>
        <w:t>12月26日，由新华网主办的“‘十四五’农业农村发展成果总结与‘十五五’规划展望大会”在河南郑州举行。论坛中发布了2025年乡村振兴实践案例，《蒙顶山学院推动中国特色合作社高质量发展案例》入选</w:t>
      </w:r>
      <w:r>
        <w:rPr>
          <w:rFonts w:ascii="仿宋" w:eastAsia="仿宋" w:hAnsi="仿宋" w:cs="仿宋" w:hint="eastAsia"/>
          <w:sz w:val="32"/>
          <w:szCs w:val="32"/>
        </w:rPr>
        <w:t>。学院推荐的学员合作社案例</w:t>
      </w:r>
      <w:r w:rsidRPr="00A42329">
        <w:rPr>
          <w:rFonts w:ascii="仿宋" w:eastAsia="仿宋" w:hAnsi="仿宋" w:cs="仿宋" w:hint="eastAsia"/>
          <w:sz w:val="32"/>
          <w:szCs w:val="32"/>
        </w:rPr>
        <w:t>《一只跑山鸡的“绿色旅程”：探秘天护星农从养殖到餐桌的生态闭环》</w:t>
      </w:r>
      <w:r>
        <w:rPr>
          <w:rFonts w:ascii="仿宋" w:eastAsia="仿宋" w:hAnsi="仿宋" w:cs="仿宋" w:hint="eastAsia"/>
          <w:sz w:val="32"/>
          <w:szCs w:val="32"/>
        </w:rPr>
        <w:t>、</w:t>
      </w:r>
      <w:r w:rsidRPr="00A42329">
        <w:rPr>
          <w:rFonts w:ascii="仿宋" w:eastAsia="仿宋" w:hAnsi="仿宋" w:cs="仿宋" w:hint="eastAsia"/>
          <w:sz w:val="32"/>
          <w:szCs w:val="32"/>
        </w:rPr>
        <w:t>《从单一养殖到多元共富 宜宾市叙州区金鑫养殖专业合作社“三化四制五统”集成创新案例》</w:t>
      </w:r>
      <w:r>
        <w:rPr>
          <w:rFonts w:ascii="仿宋" w:eastAsia="仿宋" w:hAnsi="仿宋" w:cs="仿宋" w:hint="eastAsia"/>
          <w:sz w:val="32"/>
          <w:szCs w:val="32"/>
        </w:rPr>
        <w:t>也成功入选。</w:t>
      </w:r>
    </w:p>
    <w:p w14:paraId="22B45CAD" w14:textId="63810587" w:rsidR="00271AE2" w:rsidRDefault="00986C18">
      <w:pPr>
        <w:snapToGrid w:val="0"/>
        <w:spacing w:line="360" w:lineRule="auto"/>
        <w:ind w:firstLine="540"/>
        <w:outlineLvl w:val="0"/>
        <w:rPr>
          <w:rFonts w:ascii="仿宋" w:eastAsia="仿宋" w:hAnsi="仿宋" w:cs="仿宋" w:hint="eastAsia"/>
          <w:sz w:val="32"/>
          <w:szCs w:val="32"/>
        </w:rPr>
      </w:pPr>
      <w:r>
        <w:rPr>
          <w:rFonts w:ascii="仿宋" w:eastAsia="仿宋" w:hAnsi="仿宋" w:cs="仿宋" w:hint="eastAsia"/>
          <w:sz w:val="32"/>
          <w:szCs w:val="32"/>
        </w:rPr>
        <w:t>3.</w:t>
      </w:r>
      <w:r w:rsidR="009F2948">
        <w:rPr>
          <w:rFonts w:ascii="仿宋" w:eastAsia="仿宋" w:hAnsi="仿宋" w:cs="仿宋" w:hint="eastAsia"/>
          <w:sz w:val="32"/>
          <w:szCs w:val="32"/>
        </w:rPr>
        <w:t>品牌传播及影响力建设</w:t>
      </w:r>
    </w:p>
    <w:p w14:paraId="4C7944B1" w14:textId="4EFE3117" w:rsidR="001F25D6" w:rsidRDefault="001F25D6" w:rsidP="001F25D6">
      <w:pPr>
        <w:snapToGrid w:val="0"/>
        <w:spacing w:line="360" w:lineRule="auto"/>
        <w:ind w:firstLine="540"/>
        <w:outlineLvl w:val="0"/>
        <w:rPr>
          <w:rFonts w:ascii="仿宋" w:eastAsia="仿宋" w:hAnsi="仿宋" w:cs="仿宋" w:hint="eastAsia"/>
          <w:sz w:val="32"/>
          <w:szCs w:val="32"/>
        </w:rPr>
      </w:pPr>
      <w:r>
        <w:rPr>
          <w:rFonts w:ascii="仿宋" w:eastAsia="仿宋" w:hAnsi="仿宋" w:cs="仿宋" w:hint="eastAsia"/>
          <w:sz w:val="32"/>
          <w:szCs w:val="32"/>
        </w:rPr>
        <w:t>宣传方面主要依托媒体渠道开展，围绕课堂培训、点位实</w:t>
      </w:r>
      <w:r>
        <w:rPr>
          <w:rFonts w:ascii="仿宋" w:eastAsia="仿宋" w:hAnsi="仿宋" w:cs="仿宋" w:hint="eastAsia"/>
          <w:sz w:val="32"/>
          <w:szCs w:val="32"/>
        </w:rPr>
        <w:lastRenderedPageBreak/>
        <w:t>训、种子资金学员案例及重要活动等传播需求，邀请人民日报、新华社、中国新闻社、中国妇女报、人民政协报、中国财经报、河南日报、中国日报、四川日报、四川电视台等30+家主流媒体进行采访报道。</w:t>
      </w:r>
      <w:r w:rsidRPr="00FA2330">
        <w:rPr>
          <w:rFonts w:ascii="仿宋" w:eastAsia="仿宋" w:hAnsi="仿宋" w:cs="仿宋" w:hint="eastAsia"/>
          <w:sz w:val="32"/>
          <w:szCs w:val="32"/>
        </w:rPr>
        <w:t>部分媒体报道链接如下：</w:t>
      </w:r>
    </w:p>
    <w:p w14:paraId="65B2A609" w14:textId="572EA2FD" w:rsidR="00266F87" w:rsidRDefault="00266F87" w:rsidP="00266F87">
      <w:p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2</w:t>
      </w:r>
      <w:r>
        <w:rPr>
          <w:rFonts w:ascii="仿宋" w:eastAsia="仿宋" w:hAnsi="仿宋" w:cs="仿宋"/>
          <w:sz w:val="32"/>
          <w:szCs w:val="32"/>
        </w:rPr>
        <w:t>025</w:t>
      </w:r>
      <w:r>
        <w:rPr>
          <w:rFonts w:ascii="仿宋" w:eastAsia="仿宋" w:hAnsi="仿宋" w:cs="仿宋" w:hint="eastAsia"/>
          <w:sz w:val="32"/>
          <w:szCs w:val="32"/>
        </w:rPr>
        <w:t>年6月，启明创投生猪产业培训</w:t>
      </w:r>
    </w:p>
    <w:p w14:paraId="2CE8EF88" w14:textId="184D39E4" w:rsid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hint="eastAsia"/>
          <w:sz w:val="32"/>
          <w:szCs w:val="32"/>
        </w:rPr>
        <w:t>凤凰网：助力四川省农民合作社规范提升及高质量发展 蒙顶山学院龙门阵顺利举行</w:t>
      </w:r>
    </w:p>
    <w:p w14:paraId="717F25B1" w14:textId="7F3A0FAA" w:rsidR="00266F87" w:rsidRP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hint="eastAsia"/>
          <w:sz w:val="32"/>
          <w:szCs w:val="32"/>
        </w:rPr>
        <w:t xml:space="preserve">https://gongyi.ifeng.com/c/8kWvCt85G8p </w:t>
      </w:r>
    </w:p>
    <w:p w14:paraId="35D5E55F" w14:textId="77777777" w:rsidR="00266F87" w:rsidRP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hint="eastAsia"/>
          <w:sz w:val="32"/>
          <w:szCs w:val="32"/>
        </w:rPr>
        <w:t>中国网：四川省生猪产业合作社理事长专题培训班开班</w:t>
      </w:r>
    </w:p>
    <w:p w14:paraId="023FE47E" w14:textId="350BE4A7" w:rsidR="00266F87" w:rsidRP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sz w:val="32"/>
          <w:szCs w:val="32"/>
        </w:rPr>
        <w:t>http://cn.chinagate.cn/news/2025-06/26/content_117949868.shtml</w:t>
      </w:r>
    </w:p>
    <w:p w14:paraId="7C939AD9" w14:textId="68F17CC7" w:rsidR="00266F87" w:rsidRDefault="00266F87" w:rsidP="00266F87">
      <w:pPr>
        <w:snapToGrid w:val="0"/>
        <w:spacing w:line="360" w:lineRule="auto"/>
        <w:ind w:firstLineChars="200" w:firstLine="640"/>
        <w:jc w:val="left"/>
        <w:outlineLvl w:val="0"/>
        <w:rPr>
          <w:rFonts w:ascii="仿宋" w:eastAsia="仿宋" w:hAnsi="仿宋" w:cs="仿宋" w:hint="eastAsia"/>
          <w:sz w:val="32"/>
          <w:szCs w:val="32"/>
        </w:rPr>
      </w:pPr>
      <w:r w:rsidRPr="00266F87">
        <w:rPr>
          <w:rFonts w:ascii="仿宋" w:eastAsia="仿宋" w:hAnsi="仿宋" w:cs="仿宋" w:hint="eastAsia"/>
          <w:sz w:val="32"/>
          <w:szCs w:val="32"/>
        </w:rPr>
        <w:t>中国日报网：助力四川省农民合作社规范提升及高质量发展</w:t>
      </w:r>
    </w:p>
    <w:p w14:paraId="08AE0CE9" w14:textId="70154F64" w:rsidR="00266F87" w:rsidRDefault="00266F87" w:rsidP="00266F87">
      <w:pPr>
        <w:snapToGrid w:val="0"/>
        <w:spacing w:line="360" w:lineRule="auto"/>
        <w:ind w:firstLineChars="200" w:firstLine="640"/>
        <w:jc w:val="left"/>
        <w:outlineLvl w:val="0"/>
        <w:rPr>
          <w:rFonts w:ascii="仿宋" w:eastAsia="仿宋" w:hAnsi="仿宋" w:cs="仿宋" w:hint="eastAsia"/>
          <w:sz w:val="32"/>
          <w:szCs w:val="32"/>
        </w:rPr>
      </w:pPr>
      <w:r w:rsidRPr="00266F87">
        <w:rPr>
          <w:rFonts w:ascii="仿宋" w:eastAsia="仿宋" w:hAnsi="仿宋" w:cs="仿宋" w:hint="eastAsia"/>
          <w:sz w:val="32"/>
          <w:szCs w:val="32"/>
        </w:rPr>
        <w:t>http://cnews.chinadaily.com.cn/a/202506/26/WS685ce30aa31009d21e5beb01.html</w:t>
      </w:r>
    </w:p>
    <w:p w14:paraId="20394949" w14:textId="77777777" w:rsid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hint="eastAsia"/>
          <w:sz w:val="32"/>
          <w:szCs w:val="32"/>
        </w:rPr>
        <w:t>毕马威中国·新农人合作社理事长培训项目正式开班|基金会_网易</w:t>
      </w:r>
    </w:p>
    <w:p w14:paraId="3C95ACC8" w14:textId="50BD37E8" w:rsidR="00266F87" w:rsidRPr="00266F87"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hint="eastAsia"/>
          <w:sz w:val="32"/>
          <w:szCs w:val="32"/>
        </w:rPr>
        <w:t>https://www.163.com/dy/article/K58BSQ5M0552CH85.html</w:t>
      </w:r>
    </w:p>
    <w:p w14:paraId="066768BC" w14:textId="77777777" w:rsidR="00266F87" w:rsidRPr="00266F87" w:rsidRDefault="00266F87" w:rsidP="00266F87">
      <w:pPr>
        <w:snapToGrid w:val="0"/>
        <w:spacing w:line="360" w:lineRule="auto"/>
        <w:ind w:firstLineChars="200" w:firstLine="640"/>
        <w:outlineLvl w:val="0"/>
        <w:rPr>
          <w:rFonts w:ascii="仿宋" w:eastAsia="仿宋" w:hAnsi="仿宋" w:cs="仿宋" w:hint="eastAsia"/>
          <w:sz w:val="32"/>
          <w:szCs w:val="32"/>
        </w:rPr>
      </w:pPr>
      <w:proofErr w:type="gramStart"/>
      <w:r w:rsidRPr="00266F87">
        <w:rPr>
          <w:rFonts w:ascii="仿宋" w:eastAsia="仿宋" w:hAnsi="仿宋" w:cs="仿宋" w:hint="eastAsia"/>
          <w:sz w:val="32"/>
          <w:szCs w:val="32"/>
        </w:rPr>
        <w:t>凤凰网</w:t>
      </w:r>
      <w:proofErr w:type="gramEnd"/>
      <w:r w:rsidRPr="00266F87">
        <w:rPr>
          <w:rFonts w:ascii="仿宋" w:eastAsia="仿宋" w:hAnsi="仿宋" w:cs="仿宋" w:hint="eastAsia"/>
          <w:sz w:val="32"/>
          <w:szCs w:val="32"/>
        </w:rPr>
        <w:t xml:space="preserve">新闻——新农人合作社理事长培训项目正式开班 </w:t>
      </w:r>
    </w:p>
    <w:p w14:paraId="50C263BE" w14:textId="1A0E2C13" w:rsidR="001F25D6" w:rsidRDefault="00266F87" w:rsidP="00266F87">
      <w:pPr>
        <w:snapToGrid w:val="0"/>
        <w:spacing w:line="360" w:lineRule="auto"/>
        <w:ind w:firstLineChars="200" w:firstLine="640"/>
        <w:outlineLvl w:val="0"/>
        <w:rPr>
          <w:rFonts w:ascii="仿宋" w:eastAsia="仿宋" w:hAnsi="仿宋" w:cs="仿宋" w:hint="eastAsia"/>
          <w:sz w:val="32"/>
          <w:szCs w:val="32"/>
        </w:rPr>
      </w:pPr>
      <w:r w:rsidRPr="00266F87">
        <w:rPr>
          <w:rFonts w:ascii="仿宋" w:eastAsia="仿宋" w:hAnsi="仿宋" w:cs="仿宋"/>
          <w:sz w:val="32"/>
          <w:szCs w:val="32"/>
        </w:rPr>
        <w:t>https://gongyi.ifeng.com/c/8lFoaQ3rMtM</w:t>
      </w:r>
    </w:p>
    <w:p w14:paraId="31D1C76C" w14:textId="77777777" w:rsidR="00107589" w:rsidRPr="00107589" w:rsidRDefault="00107589" w:rsidP="00107589">
      <w:pPr>
        <w:snapToGrid w:val="0"/>
        <w:spacing w:line="360" w:lineRule="auto"/>
        <w:ind w:firstLineChars="200" w:firstLine="640"/>
        <w:outlineLvl w:val="0"/>
        <w:rPr>
          <w:rFonts w:ascii="仿宋" w:eastAsia="仿宋" w:hAnsi="仿宋" w:cs="仿宋" w:hint="eastAsia"/>
          <w:sz w:val="32"/>
          <w:szCs w:val="32"/>
        </w:rPr>
      </w:pPr>
      <w:r w:rsidRPr="00107589">
        <w:rPr>
          <w:rFonts w:ascii="仿宋" w:eastAsia="仿宋" w:hAnsi="仿宋" w:cs="仿宋" w:hint="eastAsia"/>
          <w:sz w:val="32"/>
          <w:szCs w:val="32"/>
        </w:rPr>
        <w:t>凤凰网：</w:t>
      </w:r>
      <w:proofErr w:type="gramStart"/>
      <w:r w:rsidRPr="00107589">
        <w:rPr>
          <w:rFonts w:ascii="仿宋" w:eastAsia="仿宋" w:hAnsi="仿宋" w:cs="仿宋" w:hint="eastAsia"/>
          <w:sz w:val="32"/>
          <w:szCs w:val="32"/>
        </w:rPr>
        <w:t>央企基金</w:t>
      </w:r>
      <w:proofErr w:type="gramEnd"/>
      <w:r w:rsidRPr="00107589">
        <w:rPr>
          <w:rFonts w:ascii="仿宋" w:eastAsia="仿宋" w:hAnsi="仿宋" w:cs="仿宋" w:hint="eastAsia"/>
          <w:sz w:val="32"/>
          <w:szCs w:val="32"/>
        </w:rPr>
        <w:t>助力乡村振兴公益行动阶段性总结会暨乡村振兴带头人培训班结业式举办</w:t>
      </w:r>
    </w:p>
    <w:p w14:paraId="4CC464F3" w14:textId="57DC51F9" w:rsidR="00107589" w:rsidRPr="00107589" w:rsidRDefault="00107589" w:rsidP="00107589">
      <w:pPr>
        <w:snapToGrid w:val="0"/>
        <w:spacing w:line="360" w:lineRule="auto"/>
        <w:ind w:firstLineChars="200" w:firstLine="640"/>
        <w:outlineLvl w:val="0"/>
        <w:rPr>
          <w:rFonts w:ascii="仿宋" w:eastAsia="仿宋" w:hAnsi="仿宋" w:cs="仿宋" w:hint="eastAsia"/>
          <w:sz w:val="32"/>
          <w:szCs w:val="32"/>
        </w:rPr>
      </w:pPr>
      <w:r w:rsidRPr="00107589">
        <w:rPr>
          <w:rFonts w:ascii="仿宋" w:eastAsia="仿宋" w:hAnsi="仿宋" w:cs="仿宋"/>
          <w:sz w:val="32"/>
          <w:szCs w:val="32"/>
        </w:rPr>
        <w:lastRenderedPageBreak/>
        <w:t>https://gongyi.ifeng.com/c/8oZegesdnjQ</w:t>
      </w:r>
    </w:p>
    <w:p w14:paraId="0B5184C0" w14:textId="77777777" w:rsidR="00271AE2" w:rsidRDefault="009F2948">
      <w:pPr>
        <w:snapToGrid w:val="0"/>
        <w:spacing w:line="360" w:lineRule="auto"/>
        <w:ind w:firstLineChars="200" w:firstLine="640"/>
        <w:outlineLvl w:val="0"/>
        <w:rPr>
          <w:rFonts w:ascii="黑体" w:eastAsia="黑体" w:hAnsi="黑体" w:hint="eastAsia"/>
          <w:sz w:val="32"/>
          <w:szCs w:val="24"/>
        </w:rPr>
      </w:pPr>
      <w:r>
        <w:rPr>
          <w:rFonts w:ascii="黑体" w:eastAsia="黑体" w:hAnsi="黑体" w:hint="eastAsia"/>
          <w:sz w:val="32"/>
          <w:szCs w:val="24"/>
        </w:rPr>
        <w:t>三、项目下一步设想</w:t>
      </w:r>
    </w:p>
    <w:p w14:paraId="0CB7E99F" w14:textId="77777777" w:rsidR="00FA2330" w:rsidRDefault="001F25D6" w:rsidP="001F25D6">
      <w:p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一是加强课程设计和研发工作，继续聚焦合作社理事长群体，并延展到涉农相关群体，</w:t>
      </w:r>
      <w:r w:rsidR="009E3871">
        <w:rPr>
          <w:rFonts w:ascii="仿宋" w:eastAsia="仿宋" w:hAnsi="仿宋" w:cs="仿宋" w:hint="eastAsia"/>
          <w:sz w:val="32"/>
          <w:szCs w:val="32"/>
        </w:rPr>
        <w:t>提升选拔学员的质量，提高培训成效</w:t>
      </w:r>
      <w:r>
        <w:rPr>
          <w:rFonts w:ascii="仿宋" w:eastAsia="仿宋" w:hAnsi="仿宋" w:cs="仿宋" w:hint="eastAsia"/>
          <w:sz w:val="32"/>
          <w:szCs w:val="32"/>
        </w:rPr>
        <w:t>。</w:t>
      </w:r>
    </w:p>
    <w:p w14:paraId="7C2684F8" w14:textId="77777777" w:rsidR="00FA2330" w:rsidRDefault="001F25D6" w:rsidP="001F25D6">
      <w:p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二是稳步推进教学培训工作，优化培训项目管理实施流程</w:t>
      </w:r>
      <w:r w:rsidR="009E3871">
        <w:rPr>
          <w:rFonts w:ascii="仿宋" w:eastAsia="仿宋" w:hAnsi="仿宋" w:cs="仿宋" w:hint="eastAsia"/>
          <w:sz w:val="32"/>
          <w:szCs w:val="32"/>
        </w:rPr>
        <w:t>，做好时间及节点管理工作，推动项目按期实施、及时结项</w:t>
      </w:r>
      <w:r>
        <w:rPr>
          <w:rFonts w:ascii="仿宋" w:eastAsia="仿宋" w:hAnsi="仿宋" w:cs="仿宋" w:hint="eastAsia"/>
          <w:sz w:val="32"/>
          <w:szCs w:val="32"/>
        </w:rPr>
        <w:t>。</w:t>
      </w:r>
    </w:p>
    <w:p w14:paraId="539862DB" w14:textId="77777777" w:rsidR="00FA2330" w:rsidRDefault="001F25D6" w:rsidP="001F25D6">
      <w:p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三是优化课堂培训学员考核评估体系，配套相应工具，精准选拔优秀学员</w:t>
      </w:r>
      <w:r w:rsidR="009E3871">
        <w:rPr>
          <w:rFonts w:ascii="仿宋" w:eastAsia="仿宋" w:hAnsi="仿宋" w:cs="仿宋" w:hint="eastAsia"/>
          <w:sz w:val="32"/>
          <w:szCs w:val="32"/>
        </w:rPr>
        <w:t>，突出项目成效，讲好项目故事</w:t>
      </w:r>
      <w:r>
        <w:rPr>
          <w:rFonts w:ascii="仿宋" w:eastAsia="仿宋" w:hAnsi="仿宋" w:cs="仿宋" w:hint="eastAsia"/>
          <w:sz w:val="32"/>
          <w:szCs w:val="32"/>
        </w:rPr>
        <w:t>。</w:t>
      </w:r>
    </w:p>
    <w:p w14:paraId="208029F1" w14:textId="6CC819F3" w:rsidR="001F25D6" w:rsidRDefault="001F25D6" w:rsidP="001F25D6">
      <w:pPr>
        <w:snapToGrid w:val="0"/>
        <w:spacing w:line="360" w:lineRule="auto"/>
        <w:ind w:firstLineChars="200" w:firstLine="640"/>
        <w:outlineLvl w:val="0"/>
        <w:rPr>
          <w:rFonts w:ascii="仿宋" w:eastAsia="仿宋" w:hAnsi="仿宋" w:cs="仿宋" w:hint="eastAsia"/>
          <w:sz w:val="32"/>
          <w:szCs w:val="32"/>
        </w:rPr>
      </w:pPr>
      <w:r>
        <w:rPr>
          <w:rFonts w:ascii="仿宋" w:eastAsia="仿宋" w:hAnsi="仿宋" w:cs="仿宋" w:hint="eastAsia"/>
          <w:sz w:val="32"/>
          <w:szCs w:val="32"/>
        </w:rPr>
        <w:t>四是组织开展行业交流活动和项目总结交流活动，推动乡村振兴人才培养工作融合交流。五是加强宣传工作和品牌影响力打造，按照委托方要求及时做好项目反馈。</w:t>
      </w:r>
    </w:p>
    <w:p w14:paraId="75775D7D" w14:textId="77777777" w:rsidR="00271AE2" w:rsidRPr="001F25D6" w:rsidRDefault="00271AE2">
      <w:pPr>
        <w:snapToGrid w:val="0"/>
        <w:spacing w:line="360" w:lineRule="auto"/>
        <w:ind w:firstLineChars="200" w:firstLine="560"/>
        <w:outlineLvl w:val="0"/>
        <w:rPr>
          <w:rFonts w:ascii="仿宋" w:eastAsia="仿宋" w:hAnsi="仿宋" w:hint="eastAsia"/>
          <w:sz w:val="28"/>
          <w:szCs w:val="24"/>
        </w:rPr>
      </w:pPr>
    </w:p>
    <w:p w14:paraId="06C27671" w14:textId="77777777" w:rsidR="00271AE2" w:rsidRDefault="00271AE2">
      <w:pPr>
        <w:snapToGrid w:val="0"/>
        <w:spacing w:line="360" w:lineRule="auto"/>
        <w:ind w:firstLineChars="200" w:firstLine="560"/>
        <w:outlineLvl w:val="0"/>
        <w:rPr>
          <w:rFonts w:ascii="仿宋" w:eastAsia="仿宋" w:hAnsi="仿宋" w:hint="eastAsia"/>
          <w:sz w:val="28"/>
          <w:szCs w:val="24"/>
        </w:rPr>
      </w:pPr>
    </w:p>
    <w:sectPr w:rsidR="00271AE2">
      <w:pgSz w:w="11906" w:h="16838"/>
      <w:pgMar w:top="1276" w:right="17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3E651" w14:textId="77777777" w:rsidR="00B61EAE" w:rsidRDefault="00B61EAE" w:rsidP="00930594">
      <w:r>
        <w:separator/>
      </w:r>
    </w:p>
  </w:endnote>
  <w:endnote w:type="continuationSeparator" w:id="0">
    <w:p w14:paraId="5CDA9611" w14:textId="77777777" w:rsidR="00B61EAE" w:rsidRDefault="00B61EAE" w:rsidP="00930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2000000000000000000"/>
    <w:charset w:val="86"/>
    <w:family w:val="auto"/>
    <w:pitch w:val="variable"/>
    <w:sig w:usb0="A00002BF" w:usb1="184F6CFA" w:usb2="00000012" w:usb3="00000000" w:csb0="00040001" w:csb1="00000000"/>
    <w:embedRegular r:id="rId1" w:subsetted="1" w:fontKey="{44446696-A12C-482B-830F-84C9CB701F2B}"/>
  </w:font>
  <w:font w:name="黑体">
    <w:altName w:val="SimHei"/>
    <w:panose1 w:val="02010609060101010101"/>
    <w:charset w:val="86"/>
    <w:family w:val="modern"/>
    <w:pitch w:val="fixed"/>
    <w:sig w:usb0="800002BF" w:usb1="38CF7CFA" w:usb2="00000016" w:usb3="00000000" w:csb0="00040001" w:csb1="00000000"/>
    <w:embedRegular r:id="rId2" w:subsetted="1" w:fontKey="{E0275347-31A2-432C-95BB-D5891F6A715B}"/>
  </w:font>
  <w:font w:name="仿宋">
    <w:panose1 w:val="02010609060101010101"/>
    <w:charset w:val="86"/>
    <w:family w:val="modern"/>
    <w:pitch w:val="fixed"/>
    <w:sig w:usb0="800002BF" w:usb1="38CF7CFA" w:usb2="00000016" w:usb3="00000000" w:csb0="00040001" w:csb1="00000000"/>
    <w:embedRegular r:id="rId3" w:subsetted="1" w:fontKey="{B172293A-D26A-4EAA-AB61-12B36D2F7D1A}"/>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B2B0C" w14:textId="77777777" w:rsidR="00B61EAE" w:rsidRDefault="00B61EAE" w:rsidP="00930594">
      <w:r>
        <w:separator/>
      </w:r>
    </w:p>
  </w:footnote>
  <w:footnote w:type="continuationSeparator" w:id="0">
    <w:p w14:paraId="3C0A21A4" w14:textId="77777777" w:rsidR="00B61EAE" w:rsidRDefault="00B61EAE" w:rsidP="00930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0DB8B3"/>
    <w:multiLevelType w:val="singleLevel"/>
    <w:tmpl w:val="5A0DB8B3"/>
    <w:lvl w:ilvl="0">
      <w:start w:val="2"/>
      <w:numFmt w:val="decimal"/>
      <w:suff w:val="space"/>
      <w:lvlText w:val="%1."/>
      <w:lvlJc w:val="left"/>
    </w:lvl>
  </w:abstractNum>
  <w:num w:numId="1" w16cid:durableId="387925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djOTVmNTkzNDkyNTEyYmRkZjA2MDMyMWY0YjY0MTUifQ=="/>
  </w:docVars>
  <w:rsids>
    <w:rsidRoot w:val="00362371"/>
    <w:rsid w:val="000161FE"/>
    <w:rsid w:val="00016A50"/>
    <w:rsid w:val="0003335D"/>
    <w:rsid w:val="00076C98"/>
    <w:rsid w:val="00080B6E"/>
    <w:rsid w:val="000B0801"/>
    <w:rsid w:val="000C49F7"/>
    <w:rsid w:val="000C57BB"/>
    <w:rsid w:val="000E57A0"/>
    <w:rsid w:val="000F1714"/>
    <w:rsid w:val="00107589"/>
    <w:rsid w:val="00144989"/>
    <w:rsid w:val="00160B67"/>
    <w:rsid w:val="0016431A"/>
    <w:rsid w:val="001A228B"/>
    <w:rsid w:val="001F25D6"/>
    <w:rsid w:val="002058FE"/>
    <w:rsid w:val="0026203A"/>
    <w:rsid w:val="00263AF8"/>
    <w:rsid w:val="00266F87"/>
    <w:rsid w:val="0027049C"/>
    <w:rsid w:val="00271AE2"/>
    <w:rsid w:val="00280FBB"/>
    <w:rsid w:val="002828FE"/>
    <w:rsid w:val="002B325F"/>
    <w:rsid w:val="002C23B0"/>
    <w:rsid w:val="002F2094"/>
    <w:rsid w:val="002F54E6"/>
    <w:rsid w:val="00303DF9"/>
    <w:rsid w:val="0031447B"/>
    <w:rsid w:val="003229B8"/>
    <w:rsid w:val="00325CFD"/>
    <w:rsid w:val="00362371"/>
    <w:rsid w:val="003861E9"/>
    <w:rsid w:val="003A2FC9"/>
    <w:rsid w:val="003A38EE"/>
    <w:rsid w:val="003B1AB6"/>
    <w:rsid w:val="003C63E9"/>
    <w:rsid w:val="003F3441"/>
    <w:rsid w:val="00437497"/>
    <w:rsid w:val="004B71AB"/>
    <w:rsid w:val="00506F30"/>
    <w:rsid w:val="005131BE"/>
    <w:rsid w:val="0053619C"/>
    <w:rsid w:val="00553AEA"/>
    <w:rsid w:val="00564EDB"/>
    <w:rsid w:val="0057778F"/>
    <w:rsid w:val="005806E1"/>
    <w:rsid w:val="00590705"/>
    <w:rsid w:val="005A315E"/>
    <w:rsid w:val="005B6A51"/>
    <w:rsid w:val="005D6FFB"/>
    <w:rsid w:val="006043AC"/>
    <w:rsid w:val="00632039"/>
    <w:rsid w:val="006561BE"/>
    <w:rsid w:val="00694069"/>
    <w:rsid w:val="006B3D94"/>
    <w:rsid w:val="006C0328"/>
    <w:rsid w:val="00726B6F"/>
    <w:rsid w:val="007368E3"/>
    <w:rsid w:val="007467DD"/>
    <w:rsid w:val="00752DC5"/>
    <w:rsid w:val="00757B4A"/>
    <w:rsid w:val="007705C5"/>
    <w:rsid w:val="007B0A1D"/>
    <w:rsid w:val="007E71C1"/>
    <w:rsid w:val="007F74FB"/>
    <w:rsid w:val="008276FE"/>
    <w:rsid w:val="00857E86"/>
    <w:rsid w:val="008A0AB8"/>
    <w:rsid w:val="008A15CB"/>
    <w:rsid w:val="008A6C86"/>
    <w:rsid w:val="008B543F"/>
    <w:rsid w:val="008F2665"/>
    <w:rsid w:val="008F5A2E"/>
    <w:rsid w:val="00930594"/>
    <w:rsid w:val="009615BF"/>
    <w:rsid w:val="0097123D"/>
    <w:rsid w:val="00976BD0"/>
    <w:rsid w:val="009776A6"/>
    <w:rsid w:val="00986C18"/>
    <w:rsid w:val="00994DCA"/>
    <w:rsid w:val="009957E0"/>
    <w:rsid w:val="009D5712"/>
    <w:rsid w:val="009D72E9"/>
    <w:rsid w:val="009E3871"/>
    <w:rsid w:val="009E6618"/>
    <w:rsid w:val="009F2948"/>
    <w:rsid w:val="00A27E84"/>
    <w:rsid w:val="00A35068"/>
    <w:rsid w:val="00A40516"/>
    <w:rsid w:val="00A42329"/>
    <w:rsid w:val="00A627ED"/>
    <w:rsid w:val="00A6655C"/>
    <w:rsid w:val="00A66764"/>
    <w:rsid w:val="00A8298F"/>
    <w:rsid w:val="00A91EF0"/>
    <w:rsid w:val="00A97DEE"/>
    <w:rsid w:val="00AA5617"/>
    <w:rsid w:val="00AC6D2B"/>
    <w:rsid w:val="00AD464F"/>
    <w:rsid w:val="00AD4ED4"/>
    <w:rsid w:val="00B24512"/>
    <w:rsid w:val="00B61EAE"/>
    <w:rsid w:val="00B67A3D"/>
    <w:rsid w:val="00B711A6"/>
    <w:rsid w:val="00B84D01"/>
    <w:rsid w:val="00B86911"/>
    <w:rsid w:val="00B973AF"/>
    <w:rsid w:val="00BD19B9"/>
    <w:rsid w:val="00BD44B9"/>
    <w:rsid w:val="00BD57AB"/>
    <w:rsid w:val="00C61DE0"/>
    <w:rsid w:val="00C7732E"/>
    <w:rsid w:val="00CB3851"/>
    <w:rsid w:val="00D0220C"/>
    <w:rsid w:val="00D3383D"/>
    <w:rsid w:val="00D7137A"/>
    <w:rsid w:val="00D83322"/>
    <w:rsid w:val="00DD26B1"/>
    <w:rsid w:val="00E23072"/>
    <w:rsid w:val="00E3697B"/>
    <w:rsid w:val="00E52A1D"/>
    <w:rsid w:val="00E612D9"/>
    <w:rsid w:val="00E740BF"/>
    <w:rsid w:val="00E75AEE"/>
    <w:rsid w:val="00E75EFE"/>
    <w:rsid w:val="00E84C62"/>
    <w:rsid w:val="00E92CAF"/>
    <w:rsid w:val="00E977C2"/>
    <w:rsid w:val="00EA0C73"/>
    <w:rsid w:val="00EB2DC9"/>
    <w:rsid w:val="00EB31E0"/>
    <w:rsid w:val="00EC0284"/>
    <w:rsid w:val="00EF16BD"/>
    <w:rsid w:val="00F034CB"/>
    <w:rsid w:val="00F10305"/>
    <w:rsid w:val="00F16575"/>
    <w:rsid w:val="00F67B59"/>
    <w:rsid w:val="00F852CB"/>
    <w:rsid w:val="00FA2330"/>
    <w:rsid w:val="00FA6357"/>
    <w:rsid w:val="00FA643D"/>
    <w:rsid w:val="07A00ACF"/>
    <w:rsid w:val="0A8C6210"/>
    <w:rsid w:val="0E9C02A3"/>
    <w:rsid w:val="12FA6024"/>
    <w:rsid w:val="1318638F"/>
    <w:rsid w:val="13E231D5"/>
    <w:rsid w:val="14920346"/>
    <w:rsid w:val="14A80B22"/>
    <w:rsid w:val="16104199"/>
    <w:rsid w:val="18363C5F"/>
    <w:rsid w:val="19AE180C"/>
    <w:rsid w:val="1B8B5DDE"/>
    <w:rsid w:val="23AD036A"/>
    <w:rsid w:val="258B7398"/>
    <w:rsid w:val="2D8721F5"/>
    <w:rsid w:val="32482118"/>
    <w:rsid w:val="34B36F1E"/>
    <w:rsid w:val="357342FE"/>
    <w:rsid w:val="370376FC"/>
    <w:rsid w:val="3B31058A"/>
    <w:rsid w:val="3BED7184"/>
    <w:rsid w:val="3D197865"/>
    <w:rsid w:val="3D9F2B69"/>
    <w:rsid w:val="44C31B5C"/>
    <w:rsid w:val="47156C85"/>
    <w:rsid w:val="47C539CC"/>
    <w:rsid w:val="4D3D60FC"/>
    <w:rsid w:val="4F7F5B70"/>
    <w:rsid w:val="4FC92189"/>
    <w:rsid w:val="4FF82FCD"/>
    <w:rsid w:val="51900BC8"/>
    <w:rsid w:val="525478AE"/>
    <w:rsid w:val="5523065D"/>
    <w:rsid w:val="55834DFC"/>
    <w:rsid w:val="57962939"/>
    <w:rsid w:val="5C5668AA"/>
    <w:rsid w:val="5D8711E9"/>
    <w:rsid w:val="64024326"/>
    <w:rsid w:val="678371C8"/>
    <w:rsid w:val="67A96070"/>
    <w:rsid w:val="695512FF"/>
    <w:rsid w:val="6A742635"/>
    <w:rsid w:val="6DAE19C4"/>
    <w:rsid w:val="74F33BDF"/>
    <w:rsid w:val="75263FB5"/>
    <w:rsid w:val="771C6C1C"/>
    <w:rsid w:val="77587F0D"/>
    <w:rsid w:val="7A5B69A4"/>
    <w:rsid w:val="7E527BC8"/>
    <w:rsid w:val="7E6A7D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6ED227"/>
  <w15:docId w15:val="{B44FB2A1-567D-D740-996B-4F581C2E8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eastAsia="宋体"/>
      <w:sz w:val="18"/>
      <w:szCs w:val="18"/>
    </w:rPr>
  </w:style>
  <w:style w:type="paragraph" w:styleId="a5">
    <w:name w:val="Date"/>
    <w:basedOn w:val="a"/>
    <w:next w:val="a"/>
    <w:link w:val="a6"/>
    <w:uiPriority w:val="99"/>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uiPriority w:val="99"/>
    <w:semiHidden/>
    <w:qFormat/>
    <w:rPr>
      <w:sz w:val="18"/>
      <w:szCs w:val="18"/>
    </w:rPr>
  </w:style>
  <w:style w:type="character" w:customStyle="1" w:styleId="aa">
    <w:name w:val="页脚 字符"/>
    <w:basedOn w:val="a0"/>
    <w:link w:val="a9"/>
    <w:uiPriority w:val="99"/>
    <w:semiHidden/>
    <w:qFormat/>
    <w:rPr>
      <w:sz w:val="18"/>
      <w:szCs w:val="18"/>
    </w:rPr>
  </w:style>
  <w:style w:type="character" w:customStyle="1" w:styleId="a4">
    <w:name w:val="文档结构图 字符"/>
    <w:basedOn w:val="a0"/>
    <w:link w:val="a3"/>
    <w:uiPriority w:val="99"/>
    <w:semiHidden/>
    <w:qFormat/>
    <w:rPr>
      <w:rFonts w:ascii="宋体" w:eastAsia="宋体"/>
      <w:sz w:val="18"/>
      <w:szCs w:val="18"/>
    </w:rPr>
  </w:style>
  <w:style w:type="character" w:customStyle="1" w:styleId="a6">
    <w:name w:val="日期 字符"/>
    <w:basedOn w:val="a0"/>
    <w:link w:val="a5"/>
    <w:uiPriority w:val="99"/>
    <w:semiHidden/>
    <w:qFormat/>
  </w:style>
  <w:style w:type="character" w:customStyle="1" w:styleId="a8">
    <w:name w:val="批注框文本 字符"/>
    <w:basedOn w:val="a0"/>
    <w:link w:val="a7"/>
    <w:uiPriority w:val="99"/>
    <w:semiHidden/>
    <w:qFormat/>
    <w:rPr>
      <w:kern w:val="2"/>
      <w:sz w:val="18"/>
      <w:szCs w:val="18"/>
    </w:rPr>
  </w:style>
  <w:style w:type="paragraph" w:styleId="af">
    <w:name w:val="List Paragraph"/>
    <w:basedOn w:val="a"/>
    <w:uiPriority w:val="34"/>
    <w:qFormat/>
    <w:pPr>
      <w:ind w:firstLineChars="200" w:firstLine="420"/>
    </w:pPr>
  </w:style>
  <w:style w:type="paragraph" w:styleId="af0">
    <w:name w:val="annotation text"/>
    <w:basedOn w:val="a"/>
    <w:link w:val="af1"/>
    <w:uiPriority w:val="99"/>
    <w:semiHidden/>
    <w:unhideWhenUsed/>
    <w:rsid w:val="001F25D6"/>
    <w:pPr>
      <w:jc w:val="left"/>
    </w:pPr>
  </w:style>
  <w:style w:type="character" w:customStyle="1" w:styleId="af1">
    <w:name w:val="批注文字 字符"/>
    <w:basedOn w:val="a0"/>
    <w:link w:val="af0"/>
    <w:uiPriority w:val="99"/>
    <w:semiHidden/>
    <w:qFormat/>
    <w:rsid w:val="001F25D6"/>
    <w:rPr>
      <w:rFonts w:asciiTheme="minorHAnsi" w:eastAsiaTheme="minorEastAsia" w:hAnsiTheme="minorHAnsi" w:cstheme="minorBidi"/>
      <w:kern w:val="2"/>
      <w:sz w:val="21"/>
      <w:szCs w:val="22"/>
    </w:rPr>
  </w:style>
  <w:style w:type="character" w:styleId="af2">
    <w:name w:val="annotation reference"/>
    <w:basedOn w:val="a0"/>
    <w:uiPriority w:val="99"/>
    <w:semiHidden/>
    <w:unhideWhenUsed/>
    <w:rsid w:val="001F25D6"/>
    <w:rPr>
      <w:sz w:val="21"/>
      <w:szCs w:val="21"/>
    </w:rPr>
  </w:style>
  <w:style w:type="paragraph" w:styleId="af3">
    <w:name w:val="annotation subject"/>
    <w:basedOn w:val="af0"/>
    <w:next w:val="af0"/>
    <w:link w:val="af4"/>
    <w:uiPriority w:val="99"/>
    <w:semiHidden/>
    <w:unhideWhenUsed/>
    <w:rsid w:val="00A42329"/>
    <w:rPr>
      <w:b/>
      <w:bCs/>
    </w:rPr>
  </w:style>
  <w:style w:type="character" w:customStyle="1" w:styleId="af4">
    <w:name w:val="批注主题 字符"/>
    <w:basedOn w:val="af1"/>
    <w:link w:val="af3"/>
    <w:uiPriority w:val="99"/>
    <w:semiHidden/>
    <w:rsid w:val="00A42329"/>
    <w:rPr>
      <w:rFonts w:asciiTheme="minorHAnsi" w:eastAsiaTheme="minorEastAsia" w:hAnsiTheme="minorHAnsi" w:cstheme="minorBidi"/>
      <w:b/>
      <w:bCs/>
      <w:kern w:val="2"/>
      <w:sz w:val="21"/>
      <w:szCs w:val="22"/>
    </w:rPr>
  </w:style>
  <w:style w:type="character" w:styleId="af5">
    <w:name w:val="Hyperlink"/>
    <w:basedOn w:val="a0"/>
    <w:uiPriority w:val="99"/>
    <w:unhideWhenUsed/>
    <w:rsid w:val="00266F87"/>
    <w:rPr>
      <w:color w:val="0000FF" w:themeColor="hyperlink"/>
      <w:u w:val="single"/>
    </w:rPr>
  </w:style>
  <w:style w:type="character" w:styleId="af6">
    <w:name w:val="Unresolved Mention"/>
    <w:basedOn w:val="a0"/>
    <w:uiPriority w:val="99"/>
    <w:semiHidden/>
    <w:unhideWhenUsed/>
    <w:rsid w:val="00266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89449">
      <w:bodyDiv w:val="1"/>
      <w:marLeft w:val="0"/>
      <w:marRight w:val="0"/>
      <w:marTop w:val="0"/>
      <w:marBottom w:val="0"/>
      <w:divBdr>
        <w:top w:val="none" w:sz="0" w:space="0" w:color="auto"/>
        <w:left w:val="none" w:sz="0" w:space="0" w:color="auto"/>
        <w:bottom w:val="none" w:sz="0" w:space="0" w:color="auto"/>
        <w:right w:val="none" w:sz="0" w:space="0" w:color="auto"/>
      </w:divBdr>
    </w:div>
    <w:div w:id="1383940338">
      <w:bodyDiv w:val="1"/>
      <w:marLeft w:val="0"/>
      <w:marRight w:val="0"/>
      <w:marTop w:val="0"/>
      <w:marBottom w:val="0"/>
      <w:divBdr>
        <w:top w:val="none" w:sz="0" w:space="0" w:color="auto"/>
        <w:left w:val="none" w:sz="0" w:space="0" w:color="auto"/>
        <w:bottom w:val="none" w:sz="0" w:space="0" w:color="auto"/>
        <w:right w:val="none" w:sz="0" w:space="0" w:color="auto"/>
      </w:divBdr>
    </w:div>
    <w:div w:id="2033535744">
      <w:bodyDiv w:val="1"/>
      <w:marLeft w:val="0"/>
      <w:marRight w:val="0"/>
      <w:marTop w:val="0"/>
      <w:marBottom w:val="0"/>
      <w:divBdr>
        <w:top w:val="none" w:sz="0" w:space="0" w:color="auto"/>
        <w:left w:val="none" w:sz="0" w:space="0" w:color="auto"/>
        <w:bottom w:val="none" w:sz="0" w:space="0" w:color="auto"/>
        <w:right w:val="none" w:sz="0" w:space="0" w:color="auto"/>
      </w:divBdr>
    </w:div>
    <w:div w:id="20682171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361</Words>
  <Characters>2060</Characters>
  <Application>Microsoft Office Word</Application>
  <DocSecurity>0</DocSecurity>
  <Lines>17</Lines>
  <Paragraphs>4</Paragraphs>
  <ScaleCrop>false</ScaleCrop>
  <Company>WWW.BLUE08.CN</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蓝影论坛</dc:creator>
  <cp:lastModifiedBy>娇 唐</cp:lastModifiedBy>
  <cp:revision>4</cp:revision>
  <cp:lastPrinted>2019-12-02T10:22:00Z</cp:lastPrinted>
  <dcterms:created xsi:type="dcterms:W3CDTF">2026-04-27T01:29:00Z</dcterms:created>
  <dcterms:modified xsi:type="dcterms:W3CDTF">2026-04-27T01:41:00Z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FB531CD0A82444C0B1A842FC2D60BB1E</vt:lpwstr>
  </property>
  <property fmtid="{D5CDD505-2E9C-101B-9397-08002B2CF9AE}" pid="4" name="KSOTemplateDocerSaveRecord">
    <vt:lpwstr>eyJoZGlkIjoiMzEwNTM5NzYwMDRjMzkwZTVkZjY2ODkwMGIxNGU0OTUiLCJ1c2VySWQiOiI1MDYxMTM2MzEifQ==</vt:lpwstr>
  </property>
</Properties>
</file>