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jc w:val="center"/>
        <w:rPr>
          <w:rFonts w:hint="eastAsia" w:ascii="楷体" w:hAnsi="楷体" w:eastAsia="楷体" w:cs="楷体"/>
          <w:sz w:val="72"/>
          <w:szCs w:val="36"/>
        </w:rPr>
      </w:pPr>
      <w:r>
        <w:rPr>
          <w:rFonts w:hint="eastAsia" w:asciiTheme="minorEastAsia" w:hAnsiTheme="minorEastAsia" w:eastAsiaTheme="minorEastAsia"/>
          <w:sz w:val="2"/>
          <w:szCs w:val="2"/>
          <w:lang w:eastAsia="zh-CN"/>
        </w:rPr>
        <w:drawing>
          <wp:anchor distT="0" distB="0" distL="114300" distR="114300" simplePos="0" relativeHeight="251659264" behindDoc="0" locked="0" layoutInCell="1" allowOverlap="1">
            <wp:simplePos x="0" y="0"/>
            <wp:positionH relativeFrom="column">
              <wp:posOffset>2044700</wp:posOffset>
            </wp:positionH>
            <wp:positionV relativeFrom="paragraph">
              <wp:posOffset>948055</wp:posOffset>
            </wp:positionV>
            <wp:extent cx="1329690" cy="1139190"/>
            <wp:effectExtent l="0" t="0" r="3810" b="3810"/>
            <wp:wrapTopAndBottom/>
            <wp:docPr id="4" name="图片 4" descr="竖版logo（原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竖版logo（原色）"/>
                    <pic:cNvPicPr>
                      <a:picLocks noChangeAspect="1"/>
                    </pic:cNvPicPr>
                  </pic:nvPicPr>
                  <pic:blipFill>
                    <a:blip r:embed="rId5"/>
                    <a:stretch>
                      <a:fillRect/>
                    </a:stretch>
                  </pic:blipFill>
                  <pic:spPr>
                    <a:xfrm>
                      <a:off x="0" y="0"/>
                      <a:ext cx="1329690" cy="1139190"/>
                    </a:xfrm>
                    <a:prstGeom prst="rect">
                      <a:avLst/>
                    </a:prstGeom>
                  </pic:spPr>
                </pic:pic>
              </a:graphicData>
            </a:graphic>
          </wp:anchor>
        </w:drawing>
      </w:r>
      <w:r>
        <w:rPr>
          <w:rFonts w:hint="eastAsia" w:ascii="楷体" w:hAnsi="楷体" w:eastAsia="楷体" w:cs="楷体"/>
          <w:sz w:val="72"/>
          <w:szCs w:val="36"/>
          <w:lang w:val="en-US" w:eastAsia="zh-CN"/>
        </w:rPr>
        <w:t>天使工程</w:t>
      </w:r>
      <w:r>
        <w:rPr>
          <w:rFonts w:hint="eastAsia" w:ascii="楷体" w:hAnsi="楷体" w:eastAsia="楷体" w:cs="楷体"/>
          <w:sz w:val="72"/>
          <w:szCs w:val="36"/>
        </w:rPr>
        <w:t>项目</w:t>
      </w:r>
    </w:p>
    <w:p>
      <w:pPr>
        <w:snapToGrid w:val="0"/>
        <w:spacing w:line="560" w:lineRule="exact"/>
        <w:jc w:val="center"/>
        <w:rPr>
          <w:rFonts w:hint="eastAsia" w:ascii="楷体" w:hAnsi="楷体" w:eastAsia="楷体" w:cs="楷体"/>
          <w:sz w:val="40"/>
          <w:szCs w:val="28"/>
        </w:rPr>
      </w:pPr>
      <w:r>
        <w:rPr>
          <w:rFonts w:hint="eastAsia" w:ascii="楷体" w:hAnsi="楷体" w:eastAsia="楷体" w:cs="楷体"/>
          <w:sz w:val="40"/>
          <w:szCs w:val="28"/>
        </w:rPr>
        <w:t>202</w:t>
      </w:r>
      <w:r>
        <w:rPr>
          <w:rFonts w:hint="eastAsia" w:ascii="楷体" w:hAnsi="楷体" w:eastAsia="楷体" w:cs="楷体"/>
          <w:sz w:val="40"/>
          <w:szCs w:val="28"/>
          <w:lang w:val="en-US" w:eastAsia="zh-CN"/>
        </w:rPr>
        <w:t>2</w:t>
      </w:r>
      <w:r>
        <w:rPr>
          <w:rFonts w:hint="eastAsia" w:ascii="楷体" w:hAnsi="楷体" w:eastAsia="楷体" w:cs="楷体"/>
          <w:sz w:val="40"/>
          <w:szCs w:val="28"/>
        </w:rPr>
        <w:t>年</w:t>
      </w:r>
      <w:r>
        <w:rPr>
          <w:rFonts w:hint="eastAsia" w:ascii="楷体" w:hAnsi="楷体" w:eastAsia="楷体" w:cs="楷体"/>
          <w:sz w:val="40"/>
          <w:szCs w:val="28"/>
          <w:lang w:val="en-US" w:eastAsia="zh-CN"/>
        </w:rPr>
        <w:t>度</w:t>
      </w:r>
      <w:r>
        <w:rPr>
          <w:rFonts w:hint="eastAsia" w:ascii="楷体" w:hAnsi="楷体" w:eastAsia="楷体" w:cs="楷体"/>
          <w:sz w:val="40"/>
          <w:szCs w:val="28"/>
        </w:rPr>
        <w:t>总结报告</w:t>
      </w:r>
    </w:p>
    <w:p>
      <w:pPr>
        <w:snapToGrid w:val="0"/>
        <w:spacing w:line="240" w:lineRule="auto"/>
        <w:rPr>
          <w:rFonts w:asciiTheme="minorEastAsia" w:hAnsiTheme="minorEastAsia"/>
          <w:sz w:val="28"/>
          <w:szCs w:val="28"/>
        </w:rPr>
      </w:pPr>
    </w:p>
    <w:p>
      <w:pPr>
        <w:pStyle w:val="5"/>
        <w:spacing w:before="225" w:beforeAutospacing="0" w:after="0" w:afterAutospacing="0" w:line="480" w:lineRule="exact"/>
        <w:jc w:val="both"/>
        <w:rPr>
          <w:rFonts w:hint="eastAsia" w:ascii="楷体" w:hAnsi="楷体" w:eastAsia="楷体" w:cs="楷体"/>
          <w:sz w:val="32"/>
          <w:szCs w:val="28"/>
        </w:rPr>
      </w:pPr>
    </w:p>
    <w:p>
      <w:pPr>
        <w:pStyle w:val="5"/>
        <w:spacing w:before="225" w:beforeAutospacing="0" w:after="0" w:afterAutospacing="0" w:line="480" w:lineRule="exact"/>
        <w:jc w:val="both"/>
        <w:rPr>
          <w:rFonts w:hint="eastAsia" w:ascii="楷体" w:hAnsi="楷体" w:eastAsia="楷体" w:cs="楷体"/>
          <w:sz w:val="32"/>
          <w:szCs w:val="28"/>
        </w:rPr>
      </w:pPr>
    </w:p>
    <w:p>
      <w:pPr>
        <w:pStyle w:val="5"/>
        <w:spacing w:before="225" w:beforeAutospacing="0" w:after="0" w:afterAutospacing="0" w:line="480" w:lineRule="exact"/>
        <w:jc w:val="center"/>
        <w:rPr>
          <w:rFonts w:hint="eastAsia" w:ascii="楷体" w:hAnsi="楷体" w:eastAsia="楷体" w:cs="楷体"/>
          <w:sz w:val="32"/>
          <w:szCs w:val="28"/>
        </w:rPr>
      </w:pPr>
      <w:r>
        <w:rPr>
          <w:rFonts w:hint="eastAsia" w:asciiTheme="minorEastAsia" w:hAnsiTheme="minorEastAsia" w:eastAsiaTheme="minorEastAsia"/>
          <w:sz w:val="28"/>
          <w:szCs w:val="28"/>
          <w:lang w:eastAsia="zh-CN"/>
        </w:rPr>
        <w:drawing>
          <wp:anchor distT="0" distB="0" distL="114300" distR="114300" simplePos="0" relativeHeight="251660288" behindDoc="0" locked="0" layoutInCell="1" allowOverlap="1">
            <wp:simplePos x="0" y="0"/>
            <wp:positionH relativeFrom="column">
              <wp:posOffset>476885</wp:posOffset>
            </wp:positionH>
            <wp:positionV relativeFrom="paragraph">
              <wp:posOffset>109855</wp:posOffset>
            </wp:positionV>
            <wp:extent cx="4620895" cy="2809875"/>
            <wp:effectExtent l="0" t="0" r="8255" b="9525"/>
            <wp:wrapSquare wrapText="bothSides"/>
            <wp:docPr id="10" name="图片 1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2"/>
                    <pic:cNvPicPr>
                      <a:picLocks noChangeAspect="1"/>
                    </pic:cNvPicPr>
                  </pic:nvPicPr>
                  <pic:blipFill>
                    <a:blip r:embed="rId6"/>
                    <a:srcRect l="9566" t="3456" r="279" b="14316"/>
                    <a:stretch>
                      <a:fillRect/>
                    </a:stretch>
                  </pic:blipFill>
                  <pic:spPr>
                    <a:xfrm>
                      <a:off x="0" y="0"/>
                      <a:ext cx="4620895" cy="2809875"/>
                    </a:xfrm>
                    <a:prstGeom prst="rect">
                      <a:avLst/>
                    </a:prstGeom>
                  </pic:spPr>
                </pic:pic>
              </a:graphicData>
            </a:graphic>
          </wp:anchor>
        </w:drawing>
      </w:r>
    </w:p>
    <w:p>
      <w:pPr>
        <w:pStyle w:val="5"/>
        <w:spacing w:before="225" w:beforeAutospacing="0" w:after="0" w:afterAutospacing="0" w:line="480" w:lineRule="exact"/>
        <w:jc w:val="center"/>
        <w:rPr>
          <w:rFonts w:hint="eastAsia" w:ascii="楷体" w:hAnsi="楷体" w:eastAsia="楷体" w:cs="楷体"/>
          <w:sz w:val="32"/>
          <w:szCs w:val="28"/>
        </w:rPr>
      </w:pPr>
    </w:p>
    <w:p>
      <w:pPr>
        <w:pStyle w:val="5"/>
        <w:spacing w:before="225" w:beforeAutospacing="0" w:after="0" w:afterAutospacing="0" w:line="480" w:lineRule="exact"/>
        <w:jc w:val="center"/>
        <w:rPr>
          <w:rFonts w:hint="eastAsia" w:ascii="楷体" w:hAnsi="楷体" w:eastAsia="楷体" w:cs="楷体"/>
          <w:sz w:val="32"/>
          <w:szCs w:val="28"/>
        </w:rPr>
      </w:pPr>
    </w:p>
    <w:p>
      <w:pPr>
        <w:pStyle w:val="5"/>
        <w:spacing w:before="225" w:beforeAutospacing="0" w:after="0" w:afterAutospacing="0" w:line="480" w:lineRule="exact"/>
        <w:jc w:val="center"/>
        <w:rPr>
          <w:rFonts w:hint="eastAsia" w:ascii="楷体" w:hAnsi="楷体" w:eastAsia="楷体" w:cs="楷体"/>
          <w:sz w:val="32"/>
          <w:szCs w:val="28"/>
        </w:rPr>
      </w:pPr>
    </w:p>
    <w:p>
      <w:pPr>
        <w:pStyle w:val="5"/>
        <w:spacing w:before="225" w:beforeAutospacing="0" w:after="0" w:afterAutospacing="0" w:line="480" w:lineRule="exact"/>
        <w:jc w:val="center"/>
        <w:rPr>
          <w:rFonts w:hint="eastAsia" w:ascii="楷体" w:hAnsi="楷体" w:eastAsia="楷体" w:cs="楷体"/>
          <w:sz w:val="32"/>
          <w:szCs w:val="28"/>
        </w:rPr>
      </w:pPr>
    </w:p>
    <w:p>
      <w:pPr>
        <w:pStyle w:val="5"/>
        <w:spacing w:before="225" w:beforeAutospacing="0" w:after="0" w:afterAutospacing="0" w:line="480" w:lineRule="exact"/>
        <w:jc w:val="center"/>
        <w:rPr>
          <w:rFonts w:hint="eastAsia" w:ascii="楷体" w:hAnsi="楷体" w:eastAsia="楷体" w:cs="楷体"/>
          <w:sz w:val="32"/>
          <w:szCs w:val="28"/>
        </w:rPr>
      </w:pPr>
    </w:p>
    <w:p>
      <w:pPr>
        <w:pStyle w:val="5"/>
        <w:spacing w:before="225" w:beforeAutospacing="0" w:after="0" w:afterAutospacing="0" w:line="480" w:lineRule="exact"/>
        <w:jc w:val="center"/>
        <w:rPr>
          <w:rFonts w:hint="eastAsia" w:ascii="楷体" w:hAnsi="楷体" w:eastAsia="楷体" w:cs="楷体"/>
          <w:sz w:val="32"/>
          <w:szCs w:val="28"/>
        </w:rPr>
      </w:pPr>
    </w:p>
    <w:p>
      <w:pPr>
        <w:pStyle w:val="5"/>
        <w:spacing w:before="225" w:beforeAutospacing="0" w:after="0" w:afterAutospacing="0" w:line="480" w:lineRule="exact"/>
        <w:jc w:val="center"/>
        <w:rPr>
          <w:rFonts w:hint="eastAsia" w:ascii="楷体" w:hAnsi="楷体" w:eastAsia="楷体" w:cs="楷体"/>
          <w:sz w:val="28"/>
          <w:szCs w:val="28"/>
          <w:lang w:eastAsia="zh-CN"/>
        </w:rPr>
      </w:pPr>
      <w:r>
        <w:rPr>
          <w:rFonts w:hint="eastAsia" w:ascii="楷体" w:hAnsi="楷体" w:eastAsia="楷体" w:cs="楷体"/>
          <w:sz w:val="32"/>
          <w:szCs w:val="28"/>
        </w:rPr>
        <w:t>中国</w:t>
      </w:r>
      <w:r>
        <w:rPr>
          <w:rFonts w:hint="eastAsia" w:ascii="楷体" w:hAnsi="楷体" w:eastAsia="楷体" w:cs="楷体"/>
          <w:sz w:val="32"/>
          <w:szCs w:val="28"/>
          <w:lang w:eastAsia="zh-CN"/>
        </w:rPr>
        <w:t>乡村发展基金会</w:t>
      </w:r>
    </w:p>
    <w:p>
      <w:pPr>
        <w:snapToGrid w:val="0"/>
        <w:spacing w:line="560" w:lineRule="exact"/>
        <w:jc w:val="center"/>
        <w:rPr>
          <w:rFonts w:hint="eastAsia" w:ascii="楷体" w:hAnsi="楷体" w:eastAsia="楷体" w:cs="楷体"/>
          <w:sz w:val="28"/>
          <w:szCs w:val="28"/>
        </w:rPr>
      </w:pPr>
      <w:r>
        <w:rPr>
          <w:rFonts w:hint="eastAsia" w:ascii="楷体" w:hAnsi="楷体" w:eastAsia="楷体" w:cs="楷体"/>
          <w:sz w:val="28"/>
          <w:szCs w:val="28"/>
        </w:rPr>
        <w:t>202</w:t>
      </w:r>
      <w:r>
        <w:rPr>
          <w:rFonts w:hint="eastAsia" w:ascii="楷体" w:hAnsi="楷体" w:eastAsia="楷体" w:cs="楷体"/>
          <w:sz w:val="28"/>
          <w:szCs w:val="28"/>
          <w:lang w:val="en-US" w:eastAsia="zh-CN"/>
        </w:rPr>
        <w:t>3</w:t>
      </w:r>
      <w:r>
        <w:rPr>
          <w:rFonts w:hint="eastAsia" w:ascii="楷体" w:hAnsi="楷体" w:eastAsia="楷体" w:cs="楷体"/>
          <w:sz w:val="28"/>
          <w:szCs w:val="28"/>
        </w:rPr>
        <w:t>年</w:t>
      </w:r>
      <w:r>
        <w:rPr>
          <w:rFonts w:hint="eastAsia" w:ascii="楷体" w:hAnsi="楷体" w:eastAsia="楷体" w:cs="楷体"/>
          <w:sz w:val="28"/>
          <w:szCs w:val="28"/>
          <w:lang w:val="en-US" w:eastAsia="zh-CN"/>
        </w:rPr>
        <w:t>1</w:t>
      </w:r>
      <w:r>
        <w:rPr>
          <w:rFonts w:hint="eastAsia" w:ascii="楷体" w:hAnsi="楷体" w:eastAsia="楷体" w:cs="楷体"/>
          <w:sz w:val="28"/>
          <w:szCs w:val="28"/>
        </w:rPr>
        <w:t>月</w:t>
      </w:r>
    </w:p>
    <w:p>
      <w:pPr>
        <w:snapToGrid w:val="0"/>
        <w:spacing w:line="560" w:lineRule="exact"/>
        <w:rPr>
          <w:rFonts w:hint="eastAsia" w:ascii="楷体" w:hAnsi="楷体" w:eastAsia="楷体" w:cs="楷体"/>
          <w:b/>
          <w:bCs/>
          <w:sz w:val="36"/>
          <w:szCs w:val="36"/>
        </w:rPr>
        <w:sectPr>
          <w:pgSz w:w="11906" w:h="16838"/>
          <w:pgMar w:top="1276" w:right="1700" w:bottom="1440" w:left="1800" w:header="851" w:footer="992" w:gutter="0"/>
          <w:pgNumType w:fmt="decimal" w:start="1"/>
          <w:cols w:space="425" w:num="1"/>
          <w:docGrid w:type="lines" w:linePitch="312" w:charSpace="0"/>
        </w:sectPr>
      </w:pPr>
    </w:p>
    <w:p>
      <w:pPr>
        <w:snapToGrid w:val="0"/>
        <w:spacing w:line="360" w:lineRule="auto"/>
        <w:rPr>
          <w:rFonts w:hint="eastAsia" w:ascii="宋体" w:hAnsi="宋体" w:eastAsia="宋体" w:cs="宋体"/>
          <w:b/>
          <w:bCs/>
          <w:sz w:val="32"/>
          <w:szCs w:val="32"/>
        </w:rPr>
      </w:pPr>
      <w:r>
        <w:rPr>
          <w:rFonts w:hint="eastAsia" w:ascii="宋体" w:hAnsi="宋体" w:eastAsia="宋体" w:cs="宋体"/>
          <w:b/>
          <w:bCs/>
          <w:sz w:val="32"/>
          <w:szCs w:val="32"/>
        </w:rPr>
        <w:t>一、项目简介</w:t>
      </w:r>
    </w:p>
    <w:p>
      <w:pPr>
        <w:numPr>
          <w:ilvl w:val="0"/>
          <w:numId w:val="0"/>
        </w:numPr>
        <w:spacing w:after="156" w:afterLines="50"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针对我国欠发达地区乡村诊疗设备缺乏、乡村医生专业能力不足的现状，中国乡村发展基金会</w:t>
      </w:r>
      <w:r>
        <w:rPr>
          <w:rFonts w:hint="eastAsia" w:ascii="宋体" w:hAnsi="宋体" w:eastAsia="宋体" w:cs="宋体"/>
          <w:sz w:val="28"/>
          <w:szCs w:val="28"/>
          <w:lang w:val="en-US" w:eastAsia="zh-CN"/>
        </w:rPr>
        <w:t>于2020年</w:t>
      </w:r>
      <w:r>
        <w:rPr>
          <w:rFonts w:hint="eastAsia" w:ascii="宋体" w:hAnsi="宋体" w:eastAsia="宋体" w:cs="宋体"/>
          <w:sz w:val="28"/>
          <w:szCs w:val="28"/>
        </w:rPr>
        <w:t>发起</w:t>
      </w:r>
      <w:r>
        <w:rPr>
          <w:rFonts w:hint="eastAsia" w:ascii="宋体" w:hAnsi="宋体" w:eastAsia="宋体" w:cs="宋体"/>
          <w:sz w:val="28"/>
          <w:szCs w:val="28"/>
          <w:lang w:val="en-US" w:eastAsia="zh-CN"/>
        </w:rPr>
        <w:t>了</w:t>
      </w:r>
      <w:r>
        <w:rPr>
          <w:rFonts w:hint="eastAsia" w:ascii="宋体" w:hAnsi="宋体" w:eastAsia="宋体" w:cs="宋体"/>
          <w:sz w:val="28"/>
          <w:szCs w:val="28"/>
        </w:rPr>
        <w:t>天使工程项目，通过为欠发达地区乡村医生提供天使巡诊包和赋能培训，进一步改善欠发达地区乡村医疗设施设备条件，支持乡村医生能力建设，提升乡村医疗服务水平，普及卫生健康常识，为乡村群众提供更加坚实的健康保障。</w:t>
      </w:r>
    </w:p>
    <w:p>
      <w:pPr>
        <w:numPr>
          <w:ilvl w:val="0"/>
          <w:numId w:val="0"/>
        </w:numPr>
        <w:spacing w:after="156" w:after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天使工程项目自2020年成立以来，惠及了12省（直辖市/自治区）22县（市/区），受益人数累计达0.56万人（次）。</w:t>
      </w:r>
    </w:p>
    <w:p>
      <w:pPr>
        <w:numPr>
          <w:ilvl w:val="0"/>
          <w:numId w:val="0"/>
        </w:numPr>
        <w:spacing w:after="156" w:afterLines="50" w:line="360" w:lineRule="auto"/>
        <w:ind w:firstLine="560" w:firstLineChars="200"/>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项目受益对象</w:t>
      </w:r>
      <w:r>
        <w:rPr>
          <w:rFonts w:hint="eastAsia" w:ascii="宋体" w:hAnsi="宋体" w:eastAsia="宋体" w:cs="宋体"/>
          <w:b w:val="0"/>
          <w:bCs w:val="0"/>
          <w:sz w:val="28"/>
          <w:szCs w:val="28"/>
          <w:lang w:eastAsia="zh-CN"/>
        </w:rPr>
        <w:t>：</w:t>
      </w:r>
      <w:r>
        <w:rPr>
          <w:rFonts w:hint="eastAsia" w:ascii="宋体" w:hAnsi="宋体" w:eastAsia="宋体" w:cs="宋体"/>
          <w:b w:val="0"/>
          <w:bCs w:val="0"/>
          <w:sz w:val="28"/>
          <w:szCs w:val="28"/>
        </w:rPr>
        <w:t>乡村医生</w:t>
      </w:r>
    </w:p>
    <w:p>
      <w:pPr>
        <w:numPr>
          <w:ilvl w:val="0"/>
          <w:numId w:val="0"/>
        </w:numPr>
        <w:spacing w:after="156" w:afterLines="50" w:line="360" w:lineRule="auto"/>
        <w:ind w:firstLine="560" w:firstLineChars="200"/>
        <w:rPr>
          <w:rFonts w:hint="eastAsia" w:eastAsia="宋体"/>
          <w:lang w:eastAsia="zh-CN"/>
        </w:rPr>
      </w:pPr>
      <w:r>
        <w:rPr>
          <w:rFonts w:hint="eastAsia" w:ascii="宋体" w:hAnsi="宋体" w:eastAsia="宋体" w:cs="宋体"/>
          <w:b w:val="0"/>
          <w:bCs w:val="0"/>
          <w:sz w:val="28"/>
          <w:szCs w:val="28"/>
          <w:lang w:val="en-US" w:eastAsia="zh-CN"/>
        </w:rPr>
        <w:t>项目</w:t>
      </w:r>
      <w:r>
        <w:rPr>
          <w:rFonts w:hint="eastAsia" w:ascii="宋体" w:hAnsi="宋体" w:eastAsia="宋体" w:cs="宋体"/>
          <w:b w:val="0"/>
          <w:bCs w:val="0"/>
          <w:sz w:val="28"/>
          <w:szCs w:val="28"/>
        </w:rPr>
        <w:t>实施范围：160个国家乡村振兴重点帮扶县中符合条件的村，并兼顾捐赠方定点帮扶县和其他有需求的帮扶县中符合条件的村</w:t>
      </w:r>
    </w:p>
    <w:p>
      <w:pPr>
        <w:snapToGrid w:val="0"/>
        <w:spacing w:line="360" w:lineRule="auto"/>
        <w:rPr>
          <w:rFonts w:hint="eastAsia" w:ascii="宋体" w:hAnsi="宋体" w:eastAsia="宋体" w:cs="宋体"/>
          <w:sz w:val="32"/>
          <w:szCs w:val="32"/>
          <w:lang w:val="en-US" w:eastAsia="zh-CN"/>
        </w:rPr>
      </w:pPr>
      <w:r>
        <w:rPr>
          <w:rFonts w:hint="eastAsia" w:ascii="宋体" w:hAnsi="宋体" w:eastAsia="宋体" w:cs="宋体"/>
          <w:b/>
          <w:bCs/>
          <w:sz w:val="32"/>
          <w:szCs w:val="32"/>
        </w:rPr>
        <w:t>二、</w:t>
      </w:r>
      <w:r>
        <w:rPr>
          <w:rFonts w:hint="eastAsia" w:ascii="宋体" w:hAnsi="宋体" w:eastAsia="宋体" w:cs="宋体"/>
          <w:b/>
          <w:bCs/>
          <w:sz w:val="32"/>
          <w:szCs w:val="32"/>
          <w:lang w:val="en-US" w:eastAsia="zh-CN"/>
        </w:rPr>
        <w:t>2022年度</w:t>
      </w:r>
      <w:r>
        <w:rPr>
          <w:rFonts w:hint="eastAsia" w:ascii="宋体" w:hAnsi="宋体" w:eastAsia="宋体" w:cs="宋体"/>
          <w:b/>
          <w:bCs/>
          <w:sz w:val="32"/>
          <w:szCs w:val="32"/>
        </w:rPr>
        <w:t xml:space="preserve">项目募捐情况 </w:t>
      </w:r>
    </w:p>
    <w:p>
      <w:pPr>
        <w:numPr>
          <w:ilvl w:val="0"/>
          <w:numId w:val="0"/>
        </w:numPr>
        <w:spacing w:after="156" w:after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天使工程项目2022年募集善款450.96万元。</w:t>
      </w:r>
    </w:p>
    <w:p>
      <w:pPr>
        <w:numPr>
          <w:ilvl w:val="0"/>
          <w:numId w:val="0"/>
        </w:numPr>
        <w:spacing w:after="156" w:after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除此之外，由河南水灾救援项目调整99万元用于天使工程项目执行。</w:t>
      </w:r>
    </w:p>
    <w:p>
      <w:pPr>
        <w:snapToGrid w:val="0"/>
        <w:spacing w:line="360" w:lineRule="auto"/>
        <w:rPr>
          <w:rFonts w:hint="eastAsia"/>
          <w:lang w:val="en-US" w:eastAsia="zh-CN"/>
        </w:rPr>
      </w:pPr>
      <w:r>
        <w:rPr>
          <w:rFonts w:hint="eastAsia" w:ascii="宋体" w:hAnsi="宋体" w:eastAsia="宋体" w:cs="宋体"/>
          <w:b/>
          <w:bCs/>
          <w:sz w:val="32"/>
          <w:szCs w:val="32"/>
          <w:lang w:val="en-US" w:eastAsia="zh-CN"/>
        </w:rPr>
        <w:t>三</w:t>
      </w:r>
      <w:r>
        <w:rPr>
          <w:rFonts w:hint="eastAsia" w:ascii="宋体" w:hAnsi="宋体" w:eastAsia="宋体" w:cs="宋体"/>
          <w:b/>
          <w:bCs/>
          <w:sz w:val="32"/>
          <w:szCs w:val="32"/>
        </w:rPr>
        <w:t>、</w:t>
      </w:r>
      <w:r>
        <w:rPr>
          <w:rFonts w:hint="eastAsia" w:ascii="宋体" w:hAnsi="宋体" w:eastAsia="宋体" w:cs="宋体"/>
          <w:b/>
          <w:bCs/>
          <w:sz w:val="32"/>
          <w:szCs w:val="32"/>
          <w:lang w:val="en-US" w:eastAsia="zh-CN"/>
        </w:rPr>
        <w:t>2022年度</w:t>
      </w:r>
      <w:r>
        <w:rPr>
          <w:rFonts w:hint="eastAsia" w:ascii="宋体" w:hAnsi="宋体" w:eastAsia="宋体" w:cs="宋体"/>
          <w:b/>
          <w:bCs/>
          <w:sz w:val="32"/>
          <w:szCs w:val="32"/>
        </w:rPr>
        <w:t>项目</w:t>
      </w:r>
      <w:r>
        <w:rPr>
          <w:rFonts w:hint="eastAsia" w:ascii="宋体" w:hAnsi="宋体" w:eastAsia="宋体" w:cs="宋体"/>
          <w:b/>
          <w:bCs/>
          <w:sz w:val="32"/>
          <w:szCs w:val="32"/>
          <w:lang w:val="en-US" w:eastAsia="zh-CN"/>
        </w:rPr>
        <w:t>支出</w:t>
      </w:r>
      <w:r>
        <w:rPr>
          <w:rFonts w:hint="eastAsia" w:ascii="宋体" w:hAnsi="宋体" w:eastAsia="宋体" w:cs="宋体"/>
          <w:b/>
          <w:bCs/>
          <w:sz w:val="32"/>
          <w:szCs w:val="32"/>
        </w:rPr>
        <w:t xml:space="preserve">情况 </w:t>
      </w:r>
    </w:p>
    <w:p>
      <w:pPr>
        <w:numPr>
          <w:ilvl w:val="0"/>
          <w:numId w:val="0"/>
        </w:numPr>
        <w:spacing w:after="156" w:afterLines="50" w:line="360" w:lineRule="auto"/>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天使工程项目2022年项目支出667.35万元，管理费14.03万元。</w:t>
      </w:r>
    </w:p>
    <w:p>
      <w:pPr>
        <w:numPr>
          <w:ilvl w:val="0"/>
          <w:numId w:val="0"/>
        </w:numPr>
        <w:spacing w:after="156" w:afterLines="50" w:line="360" w:lineRule="auto"/>
        <w:rPr>
          <w:rFonts w:hint="default" w:ascii="宋体" w:hAnsi="宋体" w:eastAsia="宋体" w:cs="宋体"/>
          <w:b/>
          <w:bCs/>
          <w:sz w:val="32"/>
          <w:szCs w:val="32"/>
          <w:lang w:val="en-US" w:eastAsia="zh-CN"/>
        </w:rPr>
      </w:pPr>
      <w:r>
        <w:rPr>
          <w:rFonts w:hint="eastAsia" w:ascii="宋体" w:hAnsi="宋体" w:eastAsia="宋体" w:cs="宋体"/>
          <w:b/>
          <w:bCs/>
          <w:sz w:val="32"/>
          <w:szCs w:val="32"/>
          <w:lang w:val="en-US" w:eastAsia="zh-CN"/>
        </w:rPr>
        <w:t>四、2022年度项目实施情况</w:t>
      </w:r>
    </w:p>
    <w:p>
      <w:pPr>
        <w:numPr>
          <w:ilvl w:val="0"/>
          <w:numId w:val="1"/>
        </w:numPr>
        <w:spacing w:after="156" w:afterLines="50" w:line="360" w:lineRule="auto"/>
        <w:ind w:left="0" w:leftChars="0" w:firstLine="420" w:firstLineChars="0"/>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整体实施情况</w:t>
      </w:r>
    </w:p>
    <w:p>
      <w:pPr>
        <w:numPr>
          <w:ilvl w:val="0"/>
          <w:numId w:val="0"/>
        </w:numPr>
        <w:spacing w:after="156" w:after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2022年，天使工程项目以巩固拓展脱贫攻坚成果同乡村振兴有效衔接为工作思路，开展了巡诊包数字化升级和落地执行，以及天使赋能培训优化等工作，筹集善款450.96万元，支出667.35万元，惠及山西、陕西、河南、云南等10省（直辖市/自治区）14县（市/区），受益乡村医生</w:t>
      </w:r>
      <w:r>
        <w:rPr>
          <w:rFonts w:hint="eastAsia" w:ascii="宋体" w:hAnsi="宋体" w:eastAsia="宋体" w:cs="宋体"/>
          <w:kern w:val="2"/>
          <w:sz w:val="28"/>
          <w:szCs w:val="28"/>
          <w:lang w:val="en-US" w:eastAsia="zh-CN" w:bidi="ar-SA"/>
        </w:rPr>
        <w:t>0.29万</w:t>
      </w:r>
      <w:r>
        <w:rPr>
          <w:rFonts w:hint="eastAsia" w:ascii="宋体" w:hAnsi="宋体" w:eastAsia="宋体" w:cs="宋体"/>
          <w:sz w:val="28"/>
          <w:szCs w:val="28"/>
          <w:lang w:val="en-US" w:eastAsia="zh-CN"/>
        </w:rPr>
        <w:t>人（次）。</w:t>
      </w:r>
    </w:p>
    <w:p>
      <w:pPr>
        <w:numPr>
          <w:ilvl w:val="0"/>
          <w:numId w:val="1"/>
        </w:numPr>
        <w:spacing w:after="156" w:afterLines="50" w:line="360" w:lineRule="auto"/>
        <w:ind w:left="0" w:leftChars="0" w:firstLine="420" w:firstLineChars="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项目执行</w:t>
      </w:r>
    </w:p>
    <w:p>
      <w:pPr>
        <w:numPr>
          <w:ilvl w:val="0"/>
          <w:numId w:val="2"/>
        </w:numPr>
        <w:spacing w:after="156" w:afterLines="50" w:line="360" w:lineRule="auto"/>
        <w:ind w:left="0" w:leftChars="0"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项目升级启动</w:t>
      </w:r>
    </w:p>
    <w:p>
      <w:pPr>
        <w:numPr>
          <w:ilvl w:val="0"/>
          <w:numId w:val="0"/>
        </w:numPr>
        <w:spacing w:after="156" w:after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2022年4月以来，</w:t>
      </w:r>
      <w:r>
        <w:rPr>
          <w:rFonts w:hint="eastAsia" w:ascii="宋体" w:hAnsi="宋体" w:eastAsia="宋体" w:cs="宋体"/>
          <w:kern w:val="2"/>
          <w:sz w:val="28"/>
          <w:szCs w:val="28"/>
          <w:lang w:val="en-US" w:eastAsia="zh-CN" w:bidi="ar-SA"/>
        </w:rPr>
        <w:t>在国家乡村振兴局的指导下，</w:t>
      </w:r>
      <w:r>
        <w:rPr>
          <w:rFonts w:hint="eastAsia" w:ascii="宋体" w:hAnsi="宋体" w:eastAsia="宋体" w:cs="宋体"/>
          <w:sz w:val="28"/>
          <w:szCs w:val="28"/>
          <w:lang w:val="en-US" w:eastAsia="zh-CN"/>
        </w:rPr>
        <w:t>我会着手调研设计“天使工程—乡村医疗服务能力提升计划”项目。2022年5月至9月，健康发展项目部开展了在山西临汾市、陕西安康市、四川凉山州、内蒙古兴安盟等地的实地调研，与县卫健局和村医代表座谈；发放调研问卷，进一步了解乡村医疗需求；根据需求调整巡诊包设备清单，回应村医对数字化检测设备的需求，将巡诊包升级为数字化巡诊包，探索天使工程项目在乡村健康数字化治理方面发挥有效的作用，并向国家乡村振兴局汇报项目方案。</w:t>
      </w:r>
    </w:p>
    <w:p>
      <w:pPr>
        <w:numPr>
          <w:ilvl w:val="0"/>
          <w:numId w:val="0"/>
        </w:numPr>
        <w:spacing w:after="156" w:afterLines="50"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2022年11月8日，我会联合北京凌锋公益基金会发起的“天使工程—乡村医疗能力服务提升计划”在北京启动。</w:t>
      </w:r>
    </w:p>
    <w:p>
      <w:pPr>
        <w:numPr>
          <w:ilvl w:val="0"/>
          <w:numId w:val="2"/>
        </w:numPr>
        <w:spacing w:after="156" w:afterLines="50" w:line="360" w:lineRule="auto"/>
        <w:ind w:left="0" w:leftChars="0"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制度建设</w:t>
      </w:r>
    </w:p>
    <w:p>
      <w:pPr>
        <w:numPr>
          <w:ilvl w:val="0"/>
          <w:numId w:val="0"/>
        </w:numPr>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天使工程项目通过前期调研、项目优化升级的反馈和要求，重新梳理修订《天使工程项目操作手册》，完成现</w:t>
      </w:r>
      <w:r>
        <w:rPr>
          <w:rFonts w:hint="eastAsia" w:ascii="宋体" w:hAnsi="宋体" w:eastAsia="宋体" w:cs="宋体"/>
          <w:kern w:val="2"/>
          <w:sz w:val="28"/>
          <w:szCs w:val="28"/>
          <w:lang w:val="en-US" w:eastAsia="zh-CN" w:bidi="ar-SA"/>
        </w:rPr>
        <w:t>阶段项目全流程梳理工作。</w:t>
      </w:r>
    </w:p>
    <w:p>
      <w:pPr>
        <w:numPr>
          <w:ilvl w:val="0"/>
          <w:numId w:val="2"/>
        </w:numPr>
        <w:spacing w:after="156" w:afterLines="50" w:line="360" w:lineRule="auto"/>
        <w:ind w:left="0" w:leftChars="0"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竞争性磋商评审会</w:t>
      </w:r>
    </w:p>
    <w:p>
      <w:pPr>
        <w:numPr>
          <w:ilvl w:val="0"/>
          <w:numId w:val="0"/>
        </w:numPr>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2022年10月，举行天使工程项目天使数字化巡诊包竞争性磋商评审会。由采购专家、医疗行业专家、中国乡村发展基金会代表、志愿者代表共计5人组成评审小组与7家到场供应商进行磋商。最终评选中标供应商为北京人福医疗器械有限公司、广东健康在线信息技术股份有限公司。</w:t>
      </w:r>
    </w:p>
    <w:p>
      <w:pPr>
        <w:numPr>
          <w:ilvl w:val="0"/>
          <w:numId w:val="2"/>
        </w:numPr>
        <w:spacing w:after="156" w:afterLines="50" w:line="360" w:lineRule="auto"/>
        <w:ind w:left="0" w:leftChars="0"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项目监测与档案管理</w:t>
      </w:r>
    </w:p>
    <w:p>
      <w:pPr>
        <w:numPr>
          <w:ilvl w:val="0"/>
          <w:numId w:val="0"/>
        </w:numPr>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组织项目团队参与会内法务、信息公开、采购等培训，进行项目常规自查，按期开展项目披露，及时更新项目档案管理。</w:t>
      </w:r>
    </w:p>
    <w:p>
      <w:pPr>
        <w:numPr>
          <w:ilvl w:val="0"/>
          <w:numId w:val="1"/>
        </w:numPr>
        <w:spacing w:after="156" w:afterLines="50" w:line="360" w:lineRule="auto"/>
        <w:ind w:left="0" w:leftChars="0" w:firstLine="420" w:firstLineChars="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项目成效</w:t>
      </w:r>
    </w:p>
    <w:p>
      <w:pPr>
        <w:numPr>
          <w:ilvl w:val="0"/>
          <w:numId w:val="0"/>
        </w:numPr>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2022年，天使工程项目聚焦欠发达地区特别是乡村振兴重点帮扶县开展工作，惠及山西、陕西、河南、云南等10省（直辖市/自治区）14县（市/区），受益人数为0.29万人（次）。     </w:t>
      </w:r>
    </w:p>
    <w:p>
      <w:pPr>
        <w:pStyle w:val="2"/>
        <w:jc w:val="center"/>
        <w:rPr>
          <w:rFonts w:hint="eastAsia"/>
          <w:lang w:val="en-US" w:eastAsia="zh-CN"/>
        </w:rPr>
      </w:pPr>
      <w:r>
        <w:rPr>
          <w:rFonts w:hint="eastAsia"/>
          <w:lang w:val="en-US" w:eastAsia="zh-CN"/>
        </w:rPr>
        <w:drawing>
          <wp:inline distT="0" distB="0" distL="114300" distR="114300">
            <wp:extent cx="4175760" cy="2352675"/>
            <wp:effectExtent l="0" t="0" r="15240" b="9525"/>
            <wp:docPr id="9" name="图片 9" descr="微信图片_2023011315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0113150821"/>
                    <pic:cNvPicPr>
                      <a:picLocks noChangeAspect="1"/>
                    </pic:cNvPicPr>
                  </pic:nvPicPr>
                  <pic:blipFill>
                    <a:blip r:embed="rId7"/>
                    <a:stretch>
                      <a:fillRect/>
                    </a:stretch>
                  </pic:blipFill>
                  <pic:spPr>
                    <a:xfrm>
                      <a:off x="0" y="0"/>
                      <a:ext cx="4175760" cy="2352675"/>
                    </a:xfrm>
                    <a:prstGeom prst="rect">
                      <a:avLst/>
                    </a:prstGeom>
                  </pic:spPr>
                </pic:pic>
              </a:graphicData>
            </a:graphic>
          </wp:inline>
        </w:drawing>
      </w:r>
    </w:p>
    <w:p>
      <w:pPr>
        <w:numPr>
          <w:ilvl w:val="0"/>
          <w:numId w:val="0"/>
        </w:numPr>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项目县代表、山西省汾西县副县长贺国琪评价道，天使工程项目先后为汾西200个基层乡村卫生所配备巡诊医疗包，培训基层卫生人员350人次，极大提升了汾西基层卫生建设能力，为阻断汾西脱贫人口因病返贫、提高脱贫人口健康水平，做出了积极贡献。受益人代表、云南省富宁县新华镇社区卫生室乡村医生刘科银评价，感谢中国乡村发展基金会给予我们参与天使工程培训学习的机会，通过培训学习，我们收获了知识与技能，我会把这些收获带到实际工作中去，用所学的知识去造福家乡的人民，为基层医疗事业贡献自己的一份力量。</w:t>
      </w:r>
    </w:p>
    <w:p>
      <w:pPr>
        <w:numPr>
          <w:ilvl w:val="0"/>
          <w:numId w:val="1"/>
        </w:numPr>
        <w:spacing w:after="156" w:afterLines="50" w:line="360" w:lineRule="auto"/>
        <w:ind w:left="0" w:leftChars="0" w:firstLine="420" w:firstLineChars="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品牌传播及影响力建设</w:t>
      </w:r>
    </w:p>
    <w:p>
      <w:pPr>
        <w:numPr>
          <w:ilvl w:val="0"/>
          <w:numId w:val="3"/>
        </w:numPr>
        <w:spacing w:after="156" w:afterLines="50" w:line="360" w:lineRule="auto"/>
        <w:ind w:left="0" w:leftChars="0"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项目启动仪式</w:t>
      </w:r>
    </w:p>
    <w:p>
      <w:pPr>
        <w:numPr>
          <w:ilvl w:val="0"/>
          <w:numId w:val="0"/>
        </w:numPr>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2022年11月8日，“天使工程—乡村医疗能力服务提升计划”启动。我会郑文凯理事长致辞，国家乡村振兴局政策法规司二级巡视员毕国强到会指导。东兴证券股份有限公司、拜耳（中国）有限公司、葆婴（中国）有限公司、交通银行股份有限公司、中信集团、中国医药集团有限公司等企业参与项目捐赠举牌环节。中国新闻网、人民政协报、中国日报等18家媒体参与报道。</w:t>
      </w:r>
    </w:p>
    <w:p>
      <w:pPr>
        <w:pStyle w:val="2"/>
        <w:jc w:val="center"/>
        <w:rPr>
          <w:rFonts w:hint="eastAsia"/>
          <w:lang w:val="en-US" w:eastAsia="zh-CN"/>
        </w:rPr>
      </w:pPr>
      <w:r>
        <w:rPr>
          <w:rFonts w:hint="eastAsia"/>
          <w:lang w:val="en-US" w:eastAsia="zh-CN"/>
        </w:rPr>
        <w:drawing>
          <wp:inline distT="0" distB="0" distL="114300" distR="114300">
            <wp:extent cx="4376420" cy="2918460"/>
            <wp:effectExtent l="0" t="0" r="5080" b="15240"/>
            <wp:docPr id="1" name="图片 1" descr="配图-启动仪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配图-启动仪式"/>
                    <pic:cNvPicPr>
                      <a:picLocks noChangeAspect="1"/>
                    </pic:cNvPicPr>
                  </pic:nvPicPr>
                  <pic:blipFill>
                    <a:blip r:embed="rId8"/>
                    <a:stretch>
                      <a:fillRect/>
                    </a:stretch>
                  </pic:blipFill>
                  <pic:spPr>
                    <a:xfrm>
                      <a:off x="0" y="0"/>
                      <a:ext cx="4376420" cy="2918460"/>
                    </a:xfrm>
                    <a:prstGeom prst="rect">
                      <a:avLst/>
                    </a:prstGeom>
                  </pic:spPr>
                </pic:pic>
              </a:graphicData>
            </a:graphic>
          </wp:inline>
        </w:drawing>
      </w:r>
    </w:p>
    <w:p>
      <w:pPr>
        <w:numPr>
          <w:ilvl w:val="0"/>
          <w:numId w:val="3"/>
        </w:numPr>
        <w:spacing w:after="156" w:afterLines="50" w:line="360" w:lineRule="auto"/>
        <w:ind w:left="0" w:leftChars="0"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中国乡村发展基金会官方微信、官方微博宣传</w:t>
      </w:r>
    </w:p>
    <w:p>
      <w:pPr>
        <w:numPr>
          <w:ilvl w:val="0"/>
          <w:numId w:val="4"/>
        </w:numPr>
        <w:spacing w:after="156" w:afterLines="50" w:line="360" w:lineRule="auto"/>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乡村医生能力建设活动</w:t>
      </w:r>
    </w:p>
    <w:p>
      <w:pPr>
        <w:pStyle w:val="2"/>
        <w:rPr>
          <w:rFonts w:hint="eastAsia"/>
          <w:lang w:val="en-US" w:eastAsia="zh-CN"/>
        </w:rPr>
      </w:pPr>
      <w:r>
        <w:rPr>
          <w:rFonts w:hint="eastAsia"/>
          <w:lang w:val="en-US" w:eastAsia="zh-CN"/>
        </w:rPr>
        <w:drawing>
          <wp:inline distT="0" distB="0" distL="114300" distR="114300">
            <wp:extent cx="3703955" cy="1316990"/>
            <wp:effectExtent l="0" t="0" r="10795" b="16510"/>
            <wp:docPr id="17" name="图片 17" descr="dd5fc7a6be34041931dc670ba017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d5fc7a6be34041931dc670ba017298"/>
                    <pic:cNvPicPr>
                      <a:picLocks noChangeAspect="1"/>
                    </pic:cNvPicPr>
                  </pic:nvPicPr>
                  <pic:blipFill>
                    <a:blip r:embed="rId9"/>
                    <a:stretch>
                      <a:fillRect/>
                    </a:stretch>
                  </pic:blipFill>
                  <pic:spPr>
                    <a:xfrm>
                      <a:off x="0" y="0"/>
                      <a:ext cx="3703955" cy="1316990"/>
                    </a:xfrm>
                    <a:prstGeom prst="rect">
                      <a:avLst/>
                    </a:prstGeom>
                  </pic:spPr>
                </pic:pic>
              </a:graphicData>
            </a:graphic>
          </wp:inline>
        </w:drawing>
      </w:r>
    </w:p>
    <w:p>
      <w:pPr>
        <w:spacing w:line="360" w:lineRule="auto"/>
        <w:ind w:firstLine="480" w:firstLineChars="200"/>
        <w:rPr>
          <w:rFonts w:hint="eastAsia"/>
          <w:lang w:val="en-US" w:eastAsia="zh-CN"/>
        </w:rPr>
      </w:pPr>
      <w:r>
        <w:rPr>
          <w:rFonts w:hint="eastAsia" w:ascii="仿宋" w:hAnsi="仿宋" w:eastAsia="仿宋" w:cs="仿宋"/>
          <w:sz w:val="24"/>
          <w:szCs w:val="24"/>
          <w:highlight w:val="none"/>
          <w:lang w:val="en-US" w:eastAsia="zh-CN"/>
        </w:rPr>
        <w:fldChar w:fldCharType="begin"/>
      </w:r>
      <w:r>
        <w:rPr>
          <w:rFonts w:hint="eastAsia" w:ascii="仿宋" w:hAnsi="仿宋" w:eastAsia="仿宋" w:cs="仿宋"/>
          <w:sz w:val="24"/>
          <w:szCs w:val="24"/>
          <w:highlight w:val="none"/>
          <w:lang w:val="en-US" w:eastAsia="zh-CN"/>
        </w:rPr>
        <w:instrText xml:space="preserve"> HYPERLINK "https://mp.weixin.qq.com/s/NXCxmTdtomd49g8e-I3SUA" </w:instrText>
      </w:r>
      <w:r>
        <w:rPr>
          <w:rFonts w:hint="eastAsia" w:ascii="仿宋" w:hAnsi="仿宋" w:eastAsia="仿宋" w:cs="仿宋"/>
          <w:sz w:val="24"/>
          <w:szCs w:val="24"/>
          <w:highlight w:val="none"/>
          <w:lang w:val="en-US" w:eastAsia="zh-CN"/>
        </w:rPr>
        <w:fldChar w:fldCharType="separate"/>
      </w:r>
      <w:r>
        <w:rPr>
          <w:rStyle w:val="9"/>
          <w:rFonts w:hint="eastAsia" w:ascii="仿宋" w:hAnsi="仿宋" w:eastAsia="仿宋" w:cs="仿宋"/>
          <w:sz w:val="24"/>
          <w:szCs w:val="24"/>
          <w:highlight w:val="none"/>
          <w:lang w:val="en-US" w:eastAsia="zh-CN"/>
        </w:rPr>
        <w:t>https://mp.weixin.qq.com/s/NXCxmTdtomd49g8e-I3SUA</w:t>
      </w:r>
      <w:r>
        <w:rPr>
          <w:rFonts w:hint="eastAsia" w:ascii="仿宋" w:hAnsi="仿宋" w:eastAsia="仿宋" w:cs="仿宋"/>
          <w:sz w:val="24"/>
          <w:szCs w:val="24"/>
          <w:highlight w:val="none"/>
          <w:lang w:val="en-US" w:eastAsia="zh-CN"/>
        </w:rPr>
        <w:fldChar w:fldCharType="end"/>
      </w:r>
    </w:p>
    <w:p>
      <w:pPr>
        <w:pStyle w:val="2"/>
        <w:rPr>
          <w:rFonts w:hint="eastAsia"/>
          <w:lang w:val="en-US" w:eastAsia="zh-CN"/>
        </w:rPr>
      </w:pPr>
      <w:r>
        <w:rPr>
          <w:rFonts w:hint="eastAsia"/>
          <w:lang w:val="en-US" w:eastAsia="zh-CN"/>
        </w:rPr>
        <w:drawing>
          <wp:inline distT="0" distB="0" distL="114300" distR="114300">
            <wp:extent cx="3747770" cy="1252855"/>
            <wp:effectExtent l="0" t="0" r="5080" b="4445"/>
            <wp:docPr id="15" name="图片 15" descr="dcaf25e0602769494ad1e1911c56f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caf25e0602769494ad1e1911c56f23"/>
                    <pic:cNvPicPr>
                      <a:picLocks noChangeAspect="1"/>
                    </pic:cNvPicPr>
                  </pic:nvPicPr>
                  <pic:blipFill>
                    <a:blip r:embed="rId10"/>
                    <a:stretch>
                      <a:fillRect/>
                    </a:stretch>
                  </pic:blipFill>
                  <pic:spPr>
                    <a:xfrm>
                      <a:off x="0" y="0"/>
                      <a:ext cx="3747770" cy="1252855"/>
                    </a:xfrm>
                    <a:prstGeom prst="rect">
                      <a:avLst/>
                    </a:prstGeom>
                  </pic:spPr>
                </pic:pic>
              </a:graphicData>
            </a:graphic>
          </wp:inline>
        </w:drawing>
      </w:r>
    </w:p>
    <w:p>
      <w:pPr>
        <w:spacing w:line="360" w:lineRule="auto"/>
        <w:ind w:firstLine="480" w:firstLineChars="200"/>
        <w:rPr>
          <w:rStyle w:val="9"/>
          <w:rFonts w:hint="eastAsia" w:ascii="仿宋" w:hAnsi="仿宋" w:eastAsia="仿宋" w:cs="仿宋"/>
          <w:sz w:val="24"/>
          <w:szCs w:val="24"/>
          <w:highlight w:val="none"/>
          <w:lang w:val="en-US" w:eastAsia="zh-CN"/>
        </w:rPr>
      </w:pPr>
      <w:r>
        <w:rPr>
          <w:rStyle w:val="9"/>
          <w:rFonts w:hint="eastAsia" w:ascii="仿宋" w:hAnsi="仿宋" w:eastAsia="仿宋" w:cs="仿宋"/>
          <w:sz w:val="24"/>
          <w:szCs w:val="24"/>
          <w:highlight w:val="none"/>
          <w:lang w:val="en-US" w:eastAsia="zh-CN"/>
        </w:rPr>
        <w:fldChar w:fldCharType="begin"/>
      </w:r>
      <w:r>
        <w:rPr>
          <w:rStyle w:val="9"/>
          <w:rFonts w:hint="eastAsia" w:ascii="仿宋" w:hAnsi="仿宋" w:eastAsia="仿宋" w:cs="仿宋"/>
          <w:sz w:val="24"/>
          <w:szCs w:val="24"/>
          <w:highlight w:val="none"/>
          <w:lang w:val="en-US" w:eastAsia="zh-CN"/>
        </w:rPr>
        <w:instrText xml:space="preserve"> HYPERLINK "https://mp.weixin.qq.com/s/NT0NTeXKEvOsxfeWLlhJ2A" </w:instrText>
      </w:r>
      <w:r>
        <w:rPr>
          <w:rStyle w:val="9"/>
          <w:rFonts w:hint="eastAsia" w:ascii="仿宋" w:hAnsi="仿宋" w:eastAsia="仿宋" w:cs="仿宋"/>
          <w:sz w:val="24"/>
          <w:szCs w:val="24"/>
          <w:highlight w:val="none"/>
          <w:lang w:val="en-US" w:eastAsia="zh-CN"/>
        </w:rPr>
        <w:fldChar w:fldCharType="separate"/>
      </w:r>
      <w:r>
        <w:rPr>
          <w:rStyle w:val="9"/>
          <w:rFonts w:hint="eastAsia" w:ascii="仿宋" w:hAnsi="仿宋" w:eastAsia="仿宋" w:cs="仿宋"/>
          <w:sz w:val="24"/>
          <w:szCs w:val="24"/>
          <w:highlight w:val="none"/>
          <w:lang w:val="en-US" w:eastAsia="zh-CN"/>
        </w:rPr>
        <w:t>https://mp.weixin.qq.com/s/NT0NTeXKEvOsxfeWLlhJ2A</w:t>
      </w:r>
      <w:r>
        <w:rPr>
          <w:rStyle w:val="9"/>
          <w:rFonts w:hint="eastAsia" w:ascii="仿宋" w:hAnsi="仿宋" w:eastAsia="仿宋" w:cs="仿宋"/>
          <w:sz w:val="24"/>
          <w:szCs w:val="24"/>
          <w:highlight w:val="none"/>
          <w:lang w:val="en-US" w:eastAsia="zh-CN"/>
        </w:rPr>
        <w:fldChar w:fldCharType="end"/>
      </w:r>
    </w:p>
    <w:p>
      <w:pPr>
        <w:pStyle w:val="2"/>
        <w:rPr>
          <w:rFonts w:hint="eastAsia"/>
          <w:lang w:val="en-US" w:eastAsia="zh-CN"/>
        </w:rPr>
      </w:pPr>
    </w:p>
    <w:p>
      <w:pPr>
        <w:numPr>
          <w:ilvl w:val="0"/>
          <w:numId w:val="4"/>
        </w:numPr>
        <w:spacing w:after="156" w:afterLines="50" w:line="360" w:lineRule="auto"/>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“8·19医师节”活动</w:t>
      </w:r>
    </w:p>
    <w:p>
      <w:pPr>
        <w:spacing w:line="360" w:lineRule="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 xml:space="preserve"> </w:t>
      </w:r>
      <w:r>
        <w:rPr>
          <w:rFonts w:hint="default" w:ascii="仿宋" w:hAnsi="仿宋" w:eastAsia="仿宋" w:cs="仿宋"/>
          <w:sz w:val="28"/>
          <w:szCs w:val="28"/>
          <w:highlight w:val="none"/>
          <w:lang w:val="en-US" w:eastAsia="zh-CN"/>
        </w:rPr>
        <w:drawing>
          <wp:inline distT="0" distB="0" distL="114300" distR="114300">
            <wp:extent cx="3672205" cy="1091565"/>
            <wp:effectExtent l="0" t="0" r="4445" b="13335"/>
            <wp:docPr id="18" name="图片 18" descr="2785b12f43d88edb17537887cdafb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785b12f43d88edb17537887cdafb2d"/>
                    <pic:cNvPicPr>
                      <a:picLocks noChangeAspect="1"/>
                    </pic:cNvPicPr>
                  </pic:nvPicPr>
                  <pic:blipFill>
                    <a:blip r:embed="rId11"/>
                    <a:stretch>
                      <a:fillRect/>
                    </a:stretch>
                  </pic:blipFill>
                  <pic:spPr>
                    <a:xfrm>
                      <a:off x="0" y="0"/>
                      <a:ext cx="3672205" cy="1091565"/>
                    </a:xfrm>
                    <a:prstGeom prst="rect">
                      <a:avLst/>
                    </a:prstGeom>
                  </pic:spPr>
                </pic:pic>
              </a:graphicData>
            </a:graphic>
          </wp:inline>
        </w:drawing>
      </w:r>
    </w:p>
    <w:p>
      <w:pPr>
        <w:spacing w:line="360" w:lineRule="auto"/>
        <w:ind w:firstLine="480" w:firstLineChars="200"/>
        <w:rPr>
          <w:rFonts w:hint="default" w:ascii="仿宋" w:hAnsi="仿宋" w:eastAsia="仿宋" w:cs="仿宋"/>
          <w:sz w:val="24"/>
          <w:szCs w:val="24"/>
          <w:highlight w:val="none"/>
          <w:lang w:val="en-US" w:eastAsia="zh-CN"/>
        </w:rPr>
      </w:pPr>
      <w:r>
        <w:rPr>
          <w:rFonts w:hint="default" w:ascii="仿宋" w:hAnsi="仿宋" w:eastAsia="仿宋" w:cs="仿宋"/>
          <w:sz w:val="24"/>
          <w:szCs w:val="24"/>
          <w:highlight w:val="none"/>
          <w:lang w:val="en-US" w:eastAsia="zh-CN"/>
        </w:rPr>
        <w:fldChar w:fldCharType="begin"/>
      </w:r>
      <w:r>
        <w:rPr>
          <w:rFonts w:hint="default" w:ascii="仿宋" w:hAnsi="仿宋" w:eastAsia="仿宋" w:cs="仿宋"/>
          <w:sz w:val="24"/>
          <w:szCs w:val="24"/>
          <w:highlight w:val="none"/>
          <w:lang w:val="en-US" w:eastAsia="zh-CN"/>
        </w:rPr>
        <w:instrText xml:space="preserve"> HYPERLINK "https://mp.weixin.qq.com/s/bpKOb0kFyOBHbgE8tLGYLg" </w:instrText>
      </w:r>
      <w:r>
        <w:rPr>
          <w:rFonts w:hint="default" w:ascii="仿宋" w:hAnsi="仿宋" w:eastAsia="仿宋" w:cs="仿宋"/>
          <w:sz w:val="24"/>
          <w:szCs w:val="24"/>
          <w:highlight w:val="none"/>
          <w:lang w:val="en-US" w:eastAsia="zh-CN"/>
        </w:rPr>
        <w:fldChar w:fldCharType="separate"/>
      </w:r>
      <w:r>
        <w:rPr>
          <w:rStyle w:val="9"/>
          <w:rFonts w:hint="default" w:ascii="仿宋" w:hAnsi="仿宋" w:eastAsia="仿宋" w:cs="仿宋"/>
          <w:sz w:val="24"/>
          <w:szCs w:val="24"/>
          <w:highlight w:val="none"/>
          <w:lang w:val="en-US" w:eastAsia="zh-CN"/>
        </w:rPr>
        <w:t>https://mp.weixin.qq.com/s/bpKOb0kFyOBHbgE8tLGYLg</w:t>
      </w:r>
      <w:r>
        <w:rPr>
          <w:rFonts w:hint="default" w:ascii="仿宋" w:hAnsi="仿宋" w:eastAsia="仿宋" w:cs="仿宋"/>
          <w:sz w:val="24"/>
          <w:szCs w:val="24"/>
          <w:highlight w:val="none"/>
          <w:lang w:val="en-US" w:eastAsia="zh-CN"/>
        </w:rPr>
        <w:fldChar w:fldCharType="end"/>
      </w:r>
    </w:p>
    <w:p>
      <w:pPr>
        <w:spacing w:line="360" w:lineRule="auto"/>
        <w:ind w:firstLine="480" w:firstLineChars="200"/>
        <w:rPr>
          <w:rFonts w:hint="default" w:ascii="仿宋" w:hAnsi="仿宋" w:eastAsia="仿宋" w:cs="仿宋"/>
          <w:sz w:val="24"/>
          <w:szCs w:val="24"/>
          <w:highlight w:val="none"/>
          <w:lang w:val="en-US" w:eastAsia="zh-CN"/>
        </w:rPr>
      </w:pPr>
    </w:p>
    <w:p>
      <w:pPr>
        <w:spacing w:line="360" w:lineRule="auto"/>
        <w:ind w:firstLine="480" w:firstLineChars="200"/>
        <w:rPr>
          <w:rFonts w:hint="default" w:ascii="仿宋" w:hAnsi="仿宋" w:eastAsia="仿宋" w:cs="仿宋"/>
          <w:sz w:val="24"/>
          <w:szCs w:val="24"/>
          <w:highlight w:val="none"/>
          <w:lang w:val="en-US" w:eastAsia="zh-CN"/>
        </w:rPr>
      </w:pPr>
      <w:r>
        <w:rPr>
          <w:rFonts w:hint="default" w:ascii="仿宋" w:hAnsi="仿宋" w:eastAsia="仿宋" w:cs="仿宋"/>
          <w:sz w:val="24"/>
          <w:szCs w:val="24"/>
          <w:highlight w:val="none"/>
          <w:lang w:val="en-US" w:eastAsia="zh-CN"/>
        </w:rPr>
        <w:drawing>
          <wp:inline distT="0" distB="0" distL="114300" distR="114300">
            <wp:extent cx="2619375" cy="4277360"/>
            <wp:effectExtent l="0" t="0" r="9525" b="8890"/>
            <wp:docPr id="8" name="图片 8" descr="a7f0e4787001979c4c5ba62e2873b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7f0e4787001979c4c5ba62e2873bde"/>
                    <pic:cNvPicPr>
                      <a:picLocks noChangeAspect="1"/>
                    </pic:cNvPicPr>
                  </pic:nvPicPr>
                  <pic:blipFill>
                    <a:blip r:embed="rId12"/>
                    <a:stretch>
                      <a:fillRect/>
                    </a:stretch>
                  </pic:blipFill>
                  <pic:spPr>
                    <a:xfrm>
                      <a:off x="0" y="0"/>
                      <a:ext cx="2619375" cy="42773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Style w:val="9"/>
          <w:rFonts w:hint="default" w:ascii="仿宋" w:hAnsi="仿宋" w:eastAsia="仿宋" w:cs="仿宋"/>
          <w:color w:val="0000FF"/>
          <w:sz w:val="24"/>
          <w:szCs w:val="24"/>
          <w:highlight w:val="none"/>
          <w:lang w:val="en-US" w:eastAsia="zh-CN"/>
        </w:rPr>
      </w:pPr>
      <w:r>
        <w:rPr>
          <w:rStyle w:val="9"/>
          <w:rFonts w:hint="default" w:ascii="仿宋" w:hAnsi="仿宋" w:eastAsia="仿宋" w:cs="仿宋"/>
          <w:color w:val="0000FF"/>
          <w:sz w:val="24"/>
          <w:szCs w:val="24"/>
          <w:highlight w:val="none"/>
          <w:lang w:val="en-US" w:eastAsia="zh-CN"/>
        </w:rPr>
        <w:fldChar w:fldCharType="begin"/>
      </w:r>
      <w:r>
        <w:rPr>
          <w:rStyle w:val="9"/>
          <w:rFonts w:hint="default" w:ascii="仿宋" w:hAnsi="仿宋" w:eastAsia="仿宋" w:cs="仿宋"/>
          <w:color w:val="0000FF"/>
          <w:sz w:val="24"/>
          <w:szCs w:val="24"/>
          <w:highlight w:val="none"/>
          <w:lang w:val="en-US" w:eastAsia="zh-CN"/>
        </w:rPr>
        <w:instrText xml:space="preserve"> HYPERLINK "https://m.weibo.cn/status/4804192299125370?sourceType=weixin&amp;from=10CA095010&amp;wm=20005_0002&amp;featurecode=newtitle" </w:instrText>
      </w:r>
      <w:r>
        <w:rPr>
          <w:rStyle w:val="9"/>
          <w:rFonts w:hint="default" w:ascii="仿宋" w:hAnsi="仿宋" w:eastAsia="仿宋" w:cs="仿宋"/>
          <w:color w:val="0000FF"/>
          <w:sz w:val="24"/>
          <w:szCs w:val="24"/>
          <w:highlight w:val="none"/>
          <w:lang w:val="en-US" w:eastAsia="zh-CN"/>
        </w:rPr>
        <w:fldChar w:fldCharType="separate"/>
      </w:r>
      <w:r>
        <w:rPr>
          <w:rStyle w:val="9"/>
          <w:rFonts w:hint="default" w:ascii="仿宋" w:hAnsi="仿宋" w:eastAsia="仿宋" w:cs="仿宋"/>
          <w:color w:val="0000FF"/>
          <w:sz w:val="24"/>
          <w:szCs w:val="24"/>
          <w:highlight w:val="none"/>
          <w:lang w:val="en-US" w:eastAsia="zh-CN"/>
        </w:rPr>
        <w:t>https://m.weibo.cn/status/4804192299125370?sourceType=weixin&amp;from=10CA095010&amp;wm=20005_0002&amp;featurecode=newtitle</w:t>
      </w:r>
      <w:r>
        <w:rPr>
          <w:rStyle w:val="9"/>
          <w:rFonts w:hint="default" w:ascii="仿宋" w:hAnsi="仿宋" w:eastAsia="仿宋" w:cs="仿宋"/>
          <w:color w:val="0000FF"/>
          <w:sz w:val="24"/>
          <w:szCs w:val="24"/>
          <w:highlight w:val="none"/>
          <w:lang w:val="en-US" w:eastAsia="zh-CN"/>
        </w:rPr>
        <w:fldChar w:fldCharType="end"/>
      </w:r>
    </w:p>
    <w:p>
      <w:pPr>
        <w:pStyle w:val="2"/>
        <w:rPr>
          <w:rFonts w:hint="default"/>
          <w:lang w:val="en-US" w:eastAsia="zh-CN"/>
        </w:rPr>
      </w:pPr>
    </w:p>
    <w:p>
      <w:pPr>
        <w:numPr>
          <w:ilvl w:val="0"/>
          <w:numId w:val="4"/>
        </w:numPr>
        <w:spacing w:after="156" w:afterLines="50" w:line="360" w:lineRule="auto"/>
        <w:ind w:firstLine="560" w:firstLineChars="200"/>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天使工程启动仪式</w:t>
      </w:r>
    </w:p>
    <w:p>
      <w:pPr>
        <w:pStyle w:val="2"/>
        <w:rPr>
          <w:rFonts w:hint="default"/>
          <w:lang w:val="en-US" w:eastAsia="zh-CN"/>
        </w:rPr>
      </w:pPr>
      <w:r>
        <w:rPr>
          <w:rFonts w:hint="default"/>
          <w:lang w:val="en-US" w:eastAsia="zh-CN"/>
        </w:rPr>
        <w:drawing>
          <wp:inline distT="0" distB="0" distL="114300" distR="114300">
            <wp:extent cx="3586480" cy="1262380"/>
            <wp:effectExtent l="0" t="0" r="13970" b="13970"/>
            <wp:docPr id="20" name="图片 20" descr="4d83c14e9bbb3d2f75e4450f692e7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d83c14e9bbb3d2f75e4450f692e7a8"/>
                    <pic:cNvPicPr>
                      <a:picLocks noChangeAspect="1"/>
                    </pic:cNvPicPr>
                  </pic:nvPicPr>
                  <pic:blipFill>
                    <a:blip r:embed="rId13"/>
                    <a:stretch>
                      <a:fillRect/>
                    </a:stretch>
                  </pic:blipFill>
                  <pic:spPr>
                    <a:xfrm>
                      <a:off x="0" y="0"/>
                      <a:ext cx="3586480" cy="12623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Style w:val="9"/>
          <w:rFonts w:hint="default" w:ascii="仿宋" w:hAnsi="仿宋" w:eastAsia="仿宋" w:cs="仿宋"/>
          <w:color w:val="0000FF"/>
          <w:sz w:val="24"/>
          <w:szCs w:val="24"/>
          <w:highlight w:val="none"/>
          <w:lang w:val="en-US" w:eastAsia="zh-CN"/>
        </w:rPr>
      </w:pPr>
      <w:r>
        <w:rPr>
          <w:rStyle w:val="9"/>
          <w:rFonts w:hint="default" w:ascii="仿宋" w:hAnsi="仿宋" w:eastAsia="仿宋" w:cs="仿宋"/>
          <w:color w:val="0000FF"/>
          <w:sz w:val="24"/>
          <w:szCs w:val="24"/>
          <w:highlight w:val="none"/>
          <w:lang w:val="en-US" w:eastAsia="zh-CN"/>
        </w:rPr>
        <w:fldChar w:fldCharType="begin"/>
      </w:r>
      <w:r>
        <w:rPr>
          <w:rStyle w:val="9"/>
          <w:rFonts w:hint="default" w:ascii="仿宋" w:hAnsi="仿宋" w:eastAsia="仿宋" w:cs="仿宋"/>
          <w:color w:val="0000FF"/>
          <w:sz w:val="24"/>
          <w:szCs w:val="24"/>
          <w:highlight w:val="none"/>
          <w:lang w:val="en-US" w:eastAsia="zh-CN"/>
        </w:rPr>
        <w:instrText xml:space="preserve"> HYPERLINK "https://mp.weixin.qq.com/s/Nu3HmvLNYG0_Jx8zuhNzpw" </w:instrText>
      </w:r>
      <w:r>
        <w:rPr>
          <w:rStyle w:val="9"/>
          <w:rFonts w:hint="default" w:ascii="仿宋" w:hAnsi="仿宋" w:eastAsia="仿宋" w:cs="仿宋"/>
          <w:color w:val="0000FF"/>
          <w:sz w:val="24"/>
          <w:szCs w:val="24"/>
          <w:highlight w:val="none"/>
          <w:lang w:val="en-US" w:eastAsia="zh-CN"/>
        </w:rPr>
        <w:fldChar w:fldCharType="separate"/>
      </w:r>
      <w:r>
        <w:rPr>
          <w:rStyle w:val="9"/>
          <w:rFonts w:hint="default" w:ascii="仿宋" w:hAnsi="仿宋" w:eastAsia="仿宋" w:cs="仿宋"/>
          <w:color w:val="0000FF"/>
          <w:sz w:val="24"/>
          <w:szCs w:val="24"/>
          <w:highlight w:val="none"/>
          <w:lang w:val="en-US" w:eastAsia="zh-CN"/>
        </w:rPr>
        <w:t>https://mp.weixin.qq.com/s/Nu3HmvLNY</w:t>
      </w:r>
      <w:bookmarkStart w:id="0" w:name="_GoBack"/>
      <w:bookmarkEnd w:id="0"/>
      <w:r>
        <w:rPr>
          <w:rStyle w:val="9"/>
          <w:rFonts w:hint="default" w:ascii="仿宋" w:hAnsi="仿宋" w:eastAsia="仿宋" w:cs="仿宋"/>
          <w:color w:val="0000FF"/>
          <w:sz w:val="24"/>
          <w:szCs w:val="24"/>
          <w:highlight w:val="none"/>
          <w:lang w:val="en-US" w:eastAsia="zh-CN"/>
        </w:rPr>
        <w:t>G0_Jx8zuhNzpw</w:t>
      </w:r>
      <w:r>
        <w:rPr>
          <w:rStyle w:val="9"/>
          <w:rFonts w:hint="default" w:ascii="仿宋" w:hAnsi="仿宋" w:eastAsia="仿宋" w:cs="仿宋"/>
          <w:color w:val="0000FF"/>
          <w:sz w:val="24"/>
          <w:szCs w:val="24"/>
          <w:highlight w:val="none"/>
          <w:lang w:val="en-US" w:eastAsia="zh-CN"/>
        </w:rPr>
        <w:fldChar w:fldCharType="end"/>
      </w:r>
    </w:p>
    <w:p>
      <w:pPr>
        <w:pStyle w:val="2"/>
        <w:rPr>
          <w:rFonts w:hint="default"/>
          <w:lang w:val="en-US" w:eastAsia="zh-CN"/>
        </w:rPr>
      </w:pPr>
    </w:p>
    <w:p>
      <w:pPr>
        <w:numPr>
          <w:ilvl w:val="0"/>
          <w:numId w:val="3"/>
        </w:numPr>
        <w:spacing w:after="156" w:afterLines="50" w:line="360" w:lineRule="auto"/>
        <w:ind w:left="0" w:leftChars="0"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中国乡村发展基金会官网新闻报道</w:t>
      </w:r>
    </w:p>
    <w:p>
      <w:pPr>
        <w:pStyle w:val="2"/>
        <w:rPr>
          <w:rStyle w:val="9"/>
          <w:rFonts w:hint="eastAsia" w:ascii="仿宋" w:hAnsi="仿宋" w:eastAsia="仿宋" w:cs="仿宋"/>
          <w:kern w:val="2"/>
          <w:sz w:val="24"/>
          <w:szCs w:val="24"/>
          <w:highlight w:val="none"/>
          <w:lang w:val="en-US" w:eastAsia="zh-CN" w:bidi="ar-SA"/>
        </w:rPr>
      </w:pPr>
      <w:r>
        <w:drawing>
          <wp:inline distT="0" distB="0" distL="114300" distR="114300">
            <wp:extent cx="4602480" cy="767080"/>
            <wp:effectExtent l="0" t="0" r="7620" b="1397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4"/>
                    <a:stretch>
                      <a:fillRect/>
                    </a:stretch>
                  </pic:blipFill>
                  <pic:spPr>
                    <a:xfrm>
                      <a:off x="0" y="0"/>
                      <a:ext cx="4602480" cy="767080"/>
                    </a:xfrm>
                    <a:prstGeom prst="rect">
                      <a:avLst/>
                    </a:prstGeom>
                    <a:noFill/>
                    <a:ln>
                      <a:noFill/>
                    </a:ln>
                  </pic:spPr>
                </pic:pic>
              </a:graphicData>
            </a:graphic>
          </wp:inline>
        </w:drawing>
      </w:r>
    </w:p>
    <w:p>
      <w:pPr>
        <w:pStyle w:val="2"/>
        <w:ind w:firstLine="480" w:firstLineChars="200"/>
        <w:rPr>
          <w:rStyle w:val="9"/>
          <w:rFonts w:hint="eastAsia" w:ascii="仿宋" w:hAnsi="仿宋" w:eastAsia="仿宋" w:cs="仿宋"/>
          <w:kern w:val="2"/>
          <w:sz w:val="24"/>
          <w:szCs w:val="24"/>
          <w:highlight w:val="none"/>
          <w:lang w:val="en-US" w:eastAsia="zh-CN" w:bidi="ar-SA"/>
        </w:rPr>
      </w:pPr>
      <w:r>
        <w:rPr>
          <w:rStyle w:val="9"/>
          <w:rFonts w:hint="eastAsia" w:ascii="仿宋" w:hAnsi="仿宋" w:eastAsia="仿宋" w:cs="仿宋"/>
          <w:kern w:val="2"/>
          <w:sz w:val="24"/>
          <w:szCs w:val="24"/>
          <w:highlight w:val="none"/>
          <w:lang w:val="en-US" w:eastAsia="zh-CN" w:bidi="ar-SA"/>
        </w:rPr>
        <w:fldChar w:fldCharType="begin"/>
      </w:r>
      <w:r>
        <w:rPr>
          <w:rStyle w:val="9"/>
          <w:rFonts w:hint="eastAsia" w:ascii="仿宋" w:hAnsi="仿宋" w:eastAsia="仿宋" w:cs="仿宋"/>
          <w:kern w:val="2"/>
          <w:sz w:val="24"/>
          <w:szCs w:val="24"/>
          <w:highlight w:val="none"/>
          <w:lang w:val="en-US" w:eastAsia="zh-CN" w:bidi="ar-SA"/>
        </w:rPr>
        <w:instrText xml:space="preserve"> HYPERLINK "http://www.cfpa.org.cn/news/news_detail.aspx?articleid=2901" </w:instrText>
      </w:r>
      <w:r>
        <w:rPr>
          <w:rStyle w:val="9"/>
          <w:rFonts w:hint="eastAsia" w:ascii="仿宋" w:hAnsi="仿宋" w:eastAsia="仿宋" w:cs="仿宋"/>
          <w:kern w:val="2"/>
          <w:sz w:val="24"/>
          <w:szCs w:val="24"/>
          <w:highlight w:val="none"/>
          <w:lang w:val="en-US" w:eastAsia="zh-CN" w:bidi="ar-SA"/>
        </w:rPr>
        <w:fldChar w:fldCharType="separate"/>
      </w:r>
      <w:r>
        <w:rPr>
          <w:rStyle w:val="9"/>
          <w:rFonts w:hint="eastAsia" w:ascii="仿宋" w:hAnsi="仿宋" w:eastAsia="仿宋" w:cs="仿宋"/>
          <w:kern w:val="2"/>
          <w:sz w:val="24"/>
          <w:szCs w:val="24"/>
          <w:highlight w:val="none"/>
          <w:lang w:val="en-US" w:eastAsia="zh-CN" w:bidi="ar-SA"/>
        </w:rPr>
        <w:t>http://www.cfpa.org.cn/news/news_detail.aspx?articleid=2901</w:t>
      </w:r>
      <w:r>
        <w:rPr>
          <w:rStyle w:val="9"/>
          <w:rFonts w:hint="eastAsia" w:ascii="仿宋" w:hAnsi="仿宋" w:eastAsia="仿宋" w:cs="仿宋"/>
          <w:kern w:val="2"/>
          <w:sz w:val="24"/>
          <w:szCs w:val="24"/>
          <w:highlight w:val="none"/>
          <w:lang w:val="en-US" w:eastAsia="zh-CN" w:bidi="ar-SA"/>
        </w:rPr>
        <w:fldChar w:fldCharType="end"/>
      </w:r>
    </w:p>
    <w:p>
      <w:pP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lang w:val="en-US" w:eastAsia="zh-CN"/>
        </w:rPr>
      </w:pPr>
      <w:r>
        <w:drawing>
          <wp:inline distT="0" distB="0" distL="114300" distR="114300">
            <wp:extent cx="4425950" cy="838200"/>
            <wp:effectExtent l="0" t="0" r="1270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4425950" cy="8382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jc w:val="both"/>
        <w:textAlignment w:val="auto"/>
        <w:rPr>
          <w:rStyle w:val="9"/>
          <w:rFonts w:hint="eastAsia" w:ascii="仿宋" w:hAnsi="仿宋" w:eastAsia="仿宋" w:cs="仿宋"/>
          <w:color w:val="0000FF"/>
          <w:sz w:val="24"/>
          <w:szCs w:val="24"/>
          <w:highlight w:val="none"/>
          <w:lang w:val="en-US" w:eastAsia="zh-CN"/>
        </w:rPr>
      </w:pPr>
      <w:r>
        <w:rPr>
          <w:rStyle w:val="9"/>
          <w:rFonts w:hint="eastAsia" w:ascii="仿宋" w:hAnsi="仿宋" w:eastAsia="仿宋" w:cs="仿宋"/>
          <w:color w:val="0000FF"/>
          <w:sz w:val="24"/>
          <w:szCs w:val="24"/>
          <w:highlight w:val="none"/>
          <w:lang w:val="en-US" w:eastAsia="zh-CN"/>
        </w:rPr>
        <w:fldChar w:fldCharType="begin"/>
      </w:r>
      <w:r>
        <w:rPr>
          <w:rStyle w:val="9"/>
          <w:rFonts w:hint="eastAsia" w:ascii="仿宋" w:hAnsi="仿宋" w:eastAsia="仿宋" w:cs="仿宋"/>
          <w:color w:val="0000FF"/>
          <w:sz w:val="24"/>
          <w:szCs w:val="24"/>
          <w:highlight w:val="none"/>
          <w:lang w:val="en-US" w:eastAsia="zh-CN"/>
        </w:rPr>
        <w:instrText xml:space="preserve"> HYPERLINK "https://www.cfpa.org.cn/news/news_detail.aspx?articleid=3063" </w:instrText>
      </w:r>
      <w:r>
        <w:rPr>
          <w:rStyle w:val="9"/>
          <w:rFonts w:hint="eastAsia" w:ascii="仿宋" w:hAnsi="仿宋" w:eastAsia="仿宋" w:cs="仿宋"/>
          <w:color w:val="0000FF"/>
          <w:sz w:val="24"/>
          <w:szCs w:val="24"/>
          <w:highlight w:val="none"/>
          <w:lang w:val="en-US" w:eastAsia="zh-CN"/>
        </w:rPr>
        <w:fldChar w:fldCharType="separate"/>
      </w:r>
      <w:r>
        <w:rPr>
          <w:rStyle w:val="9"/>
          <w:rFonts w:hint="eastAsia" w:ascii="仿宋" w:hAnsi="仿宋" w:eastAsia="仿宋" w:cs="仿宋"/>
          <w:color w:val="0000FF"/>
          <w:sz w:val="24"/>
          <w:szCs w:val="24"/>
          <w:highlight w:val="none"/>
          <w:lang w:val="en-US" w:eastAsia="zh-CN"/>
        </w:rPr>
        <w:t>https://www.cfpa.org.cn/news/news_detail.aspx?articleid=3063</w:t>
      </w:r>
      <w:r>
        <w:rPr>
          <w:rStyle w:val="9"/>
          <w:rFonts w:hint="eastAsia" w:ascii="仿宋" w:hAnsi="仿宋" w:eastAsia="仿宋" w:cs="仿宋"/>
          <w:color w:val="0000FF"/>
          <w:sz w:val="24"/>
          <w:szCs w:val="24"/>
          <w:highlight w:val="none"/>
          <w:lang w:val="en-US" w:eastAsia="zh-CN"/>
        </w:rPr>
        <w:fldChar w:fldCharType="end"/>
      </w:r>
    </w:p>
    <w:p>
      <w:pPr>
        <w:pStyle w:val="2"/>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lang w:val="en-US" w:eastAsia="zh-CN"/>
        </w:rPr>
      </w:pPr>
      <w:r>
        <w:drawing>
          <wp:inline distT="0" distB="0" distL="114300" distR="114300">
            <wp:extent cx="4451985" cy="819785"/>
            <wp:effectExtent l="0" t="0" r="5715" b="1841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6"/>
                    <a:stretch>
                      <a:fillRect/>
                    </a:stretch>
                  </pic:blipFill>
                  <pic:spPr>
                    <a:xfrm>
                      <a:off x="0" y="0"/>
                      <a:ext cx="4451985" cy="819785"/>
                    </a:xfrm>
                    <a:prstGeom prst="rect">
                      <a:avLst/>
                    </a:prstGeom>
                    <a:noFill/>
                    <a:ln>
                      <a:noFill/>
                    </a:ln>
                  </pic:spPr>
                </pic:pic>
              </a:graphicData>
            </a:graphic>
          </wp:inline>
        </w:drawing>
      </w:r>
    </w:p>
    <w:p>
      <w:pPr>
        <w:spacing w:line="360" w:lineRule="auto"/>
        <w:ind w:firstLine="480" w:firstLineChars="200"/>
        <w:jc w:val="both"/>
        <w:rPr>
          <w:rStyle w:val="9"/>
          <w:rFonts w:hint="eastAsia" w:ascii="仿宋" w:hAnsi="仿宋" w:eastAsia="仿宋" w:cs="仿宋"/>
          <w:color w:val="0000FF"/>
          <w:sz w:val="24"/>
          <w:szCs w:val="24"/>
          <w:highlight w:val="none"/>
          <w:lang w:val="en-US" w:eastAsia="zh-CN"/>
        </w:rPr>
      </w:pPr>
      <w:r>
        <w:rPr>
          <w:rStyle w:val="9"/>
          <w:rFonts w:hint="eastAsia" w:ascii="仿宋" w:hAnsi="仿宋" w:eastAsia="仿宋" w:cs="仿宋"/>
          <w:color w:val="0000FF"/>
          <w:sz w:val="24"/>
          <w:szCs w:val="24"/>
          <w:highlight w:val="none"/>
          <w:lang w:val="en-US" w:eastAsia="zh-CN"/>
        </w:rPr>
        <w:fldChar w:fldCharType="begin"/>
      </w:r>
      <w:r>
        <w:rPr>
          <w:rStyle w:val="9"/>
          <w:rFonts w:hint="eastAsia" w:ascii="仿宋" w:hAnsi="仿宋" w:eastAsia="仿宋" w:cs="仿宋"/>
          <w:color w:val="0000FF"/>
          <w:sz w:val="24"/>
          <w:szCs w:val="24"/>
          <w:highlight w:val="none"/>
          <w:lang w:val="en-US" w:eastAsia="zh-CN"/>
        </w:rPr>
        <w:instrText xml:space="preserve"> HYPERLINK "https://www.cfpa.org.cn/news/news_detail.aspx?articleid=3117" </w:instrText>
      </w:r>
      <w:r>
        <w:rPr>
          <w:rStyle w:val="9"/>
          <w:rFonts w:hint="eastAsia" w:ascii="仿宋" w:hAnsi="仿宋" w:eastAsia="仿宋" w:cs="仿宋"/>
          <w:color w:val="0000FF"/>
          <w:sz w:val="24"/>
          <w:szCs w:val="24"/>
          <w:highlight w:val="none"/>
          <w:lang w:val="en-US" w:eastAsia="zh-CN"/>
        </w:rPr>
        <w:fldChar w:fldCharType="separate"/>
      </w:r>
      <w:r>
        <w:rPr>
          <w:rStyle w:val="9"/>
          <w:rFonts w:hint="eastAsia" w:ascii="仿宋" w:hAnsi="仿宋" w:eastAsia="仿宋" w:cs="仿宋"/>
          <w:color w:val="0000FF"/>
          <w:sz w:val="24"/>
          <w:szCs w:val="24"/>
          <w:highlight w:val="none"/>
          <w:lang w:val="en-US" w:eastAsia="zh-CN"/>
        </w:rPr>
        <w:t>https://www.cfpa.org.cn/news/news_detail.aspx?articleid=3117</w:t>
      </w:r>
      <w:r>
        <w:rPr>
          <w:rStyle w:val="9"/>
          <w:rFonts w:hint="eastAsia" w:ascii="仿宋" w:hAnsi="仿宋" w:eastAsia="仿宋" w:cs="仿宋"/>
          <w:color w:val="0000FF"/>
          <w:sz w:val="24"/>
          <w:szCs w:val="24"/>
          <w:highlight w:val="none"/>
          <w:lang w:val="en-US" w:eastAsia="zh-CN"/>
        </w:rPr>
        <w:fldChar w:fldCharType="end"/>
      </w:r>
    </w:p>
    <w:p>
      <w:pPr>
        <w:pStyle w:val="2"/>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lang w:val="en-US" w:eastAsia="zh-CN"/>
        </w:rPr>
      </w:pPr>
      <w:r>
        <w:drawing>
          <wp:inline distT="0" distB="0" distL="114300" distR="114300">
            <wp:extent cx="4477385" cy="836930"/>
            <wp:effectExtent l="0" t="0" r="18415" b="12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77385" cy="836930"/>
                    </a:xfrm>
                    <a:prstGeom prst="rect">
                      <a:avLst/>
                    </a:prstGeom>
                    <a:noFill/>
                    <a:ln>
                      <a:noFill/>
                    </a:ln>
                  </pic:spPr>
                </pic:pic>
              </a:graphicData>
            </a:graphic>
          </wp:inline>
        </w:drawing>
      </w:r>
    </w:p>
    <w:p>
      <w:pPr>
        <w:spacing w:line="360" w:lineRule="auto"/>
        <w:ind w:firstLine="480" w:firstLineChars="200"/>
        <w:jc w:val="both"/>
        <w:rPr>
          <w:rStyle w:val="9"/>
          <w:rFonts w:hint="eastAsia" w:ascii="仿宋" w:hAnsi="仿宋" w:eastAsia="仿宋" w:cs="仿宋"/>
          <w:color w:val="0000FF"/>
          <w:sz w:val="24"/>
          <w:szCs w:val="24"/>
          <w:highlight w:val="none"/>
          <w:lang w:val="en-US" w:eastAsia="zh-CN"/>
        </w:rPr>
      </w:pPr>
      <w:r>
        <w:rPr>
          <w:rStyle w:val="9"/>
          <w:rFonts w:hint="eastAsia" w:ascii="仿宋" w:hAnsi="仿宋" w:eastAsia="仿宋" w:cs="仿宋"/>
          <w:color w:val="0000FF"/>
          <w:sz w:val="24"/>
          <w:szCs w:val="24"/>
          <w:highlight w:val="none"/>
          <w:lang w:val="en-US" w:eastAsia="zh-CN"/>
        </w:rPr>
        <w:fldChar w:fldCharType="begin"/>
      </w:r>
      <w:r>
        <w:rPr>
          <w:rStyle w:val="9"/>
          <w:rFonts w:hint="eastAsia" w:ascii="仿宋" w:hAnsi="仿宋" w:eastAsia="仿宋" w:cs="仿宋"/>
          <w:color w:val="0000FF"/>
          <w:sz w:val="24"/>
          <w:szCs w:val="24"/>
          <w:highlight w:val="none"/>
          <w:lang w:val="en-US" w:eastAsia="zh-CN"/>
        </w:rPr>
        <w:instrText xml:space="preserve"> HYPERLINK "https://www.cfpa.org.cn/news/news_detail.aspx?articleid=3132" </w:instrText>
      </w:r>
      <w:r>
        <w:rPr>
          <w:rStyle w:val="9"/>
          <w:rFonts w:hint="eastAsia" w:ascii="仿宋" w:hAnsi="仿宋" w:eastAsia="仿宋" w:cs="仿宋"/>
          <w:color w:val="0000FF"/>
          <w:sz w:val="24"/>
          <w:szCs w:val="24"/>
          <w:highlight w:val="none"/>
          <w:lang w:val="en-US" w:eastAsia="zh-CN"/>
        </w:rPr>
        <w:fldChar w:fldCharType="separate"/>
      </w:r>
      <w:r>
        <w:rPr>
          <w:rStyle w:val="9"/>
          <w:rFonts w:hint="eastAsia" w:ascii="仿宋" w:hAnsi="仿宋" w:eastAsia="仿宋" w:cs="仿宋"/>
          <w:color w:val="0000FF"/>
          <w:sz w:val="24"/>
          <w:szCs w:val="24"/>
          <w:highlight w:val="none"/>
          <w:lang w:val="en-US" w:eastAsia="zh-CN"/>
        </w:rPr>
        <w:t>https://www.cfpa.org.cn/news/news_detail.aspx?articleid=3132</w:t>
      </w:r>
      <w:r>
        <w:rPr>
          <w:rStyle w:val="9"/>
          <w:rFonts w:hint="eastAsia" w:ascii="仿宋" w:hAnsi="仿宋" w:eastAsia="仿宋" w:cs="仿宋"/>
          <w:color w:val="0000FF"/>
          <w:sz w:val="24"/>
          <w:szCs w:val="24"/>
          <w:highlight w:val="none"/>
          <w:lang w:val="en-US" w:eastAsia="zh-CN"/>
        </w:rPr>
        <w:fldChar w:fldCharType="end"/>
      </w:r>
    </w:p>
    <w:p>
      <w:pPr>
        <w:pStyle w:val="2"/>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pPr>
      <w:r>
        <w:drawing>
          <wp:inline distT="0" distB="0" distL="114300" distR="114300">
            <wp:extent cx="3606800" cy="765175"/>
            <wp:effectExtent l="0" t="0" r="12700" b="158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3606800" cy="765175"/>
                    </a:xfrm>
                    <a:prstGeom prst="rect">
                      <a:avLst/>
                    </a:prstGeom>
                    <a:noFill/>
                    <a:ln>
                      <a:noFill/>
                    </a:ln>
                  </pic:spPr>
                </pic:pic>
              </a:graphicData>
            </a:graphic>
          </wp:inline>
        </w:drawing>
      </w:r>
    </w:p>
    <w:p>
      <w:pPr>
        <w:spacing w:line="360" w:lineRule="auto"/>
        <w:ind w:firstLine="480" w:firstLineChars="200"/>
        <w:jc w:val="both"/>
        <w:rPr>
          <w:rFonts w:hint="default" w:ascii="仿宋" w:hAnsi="仿宋" w:eastAsia="仿宋" w:cs="仿宋"/>
          <w:sz w:val="24"/>
          <w:szCs w:val="24"/>
          <w:highlight w:val="none"/>
          <w:lang w:val="en-US" w:eastAsia="zh-CN"/>
        </w:rPr>
      </w:pPr>
      <w:r>
        <w:rPr>
          <w:rFonts w:hint="default" w:ascii="仿宋" w:hAnsi="仿宋" w:eastAsia="仿宋" w:cs="仿宋"/>
          <w:sz w:val="24"/>
          <w:szCs w:val="24"/>
          <w:highlight w:val="none"/>
          <w:lang w:val="en-US" w:eastAsia="zh-CN"/>
        </w:rPr>
        <w:fldChar w:fldCharType="begin"/>
      </w:r>
      <w:r>
        <w:rPr>
          <w:rFonts w:hint="default" w:ascii="仿宋" w:hAnsi="仿宋" w:eastAsia="仿宋" w:cs="仿宋"/>
          <w:sz w:val="24"/>
          <w:szCs w:val="24"/>
          <w:highlight w:val="none"/>
          <w:lang w:val="en-US" w:eastAsia="zh-CN"/>
        </w:rPr>
        <w:instrText xml:space="preserve"> HYPERLINK "https://www.cfpa.org.cn/news/news_detail.aspx?articleid=3231" </w:instrText>
      </w:r>
      <w:r>
        <w:rPr>
          <w:rFonts w:hint="default" w:ascii="仿宋" w:hAnsi="仿宋" w:eastAsia="仿宋" w:cs="仿宋"/>
          <w:sz w:val="24"/>
          <w:szCs w:val="24"/>
          <w:highlight w:val="none"/>
          <w:lang w:val="en-US" w:eastAsia="zh-CN"/>
        </w:rPr>
        <w:fldChar w:fldCharType="separate"/>
      </w:r>
      <w:r>
        <w:rPr>
          <w:rStyle w:val="9"/>
          <w:rFonts w:hint="default" w:ascii="仿宋" w:hAnsi="仿宋" w:eastAsia="仿宋" w:cs="仿宋"/>
          <w:sz w:val="24"/>
          <w:szCs w:val="24"/>
          <w:highlight w:val="none"/>
          <w:lang w:val="en-US" w:eastAsia="zh-CN"/>
        </w:rPr>
        <w:t>https://www.cfpa.org.cn/news/news_detail.aspx?articleid=3231</w:t>
      </w:r>
      <w:r>
        <w:rPr>
          <w:rFonts w:hint="default" w:ascii="仿宋" w:hAnsi="仿宋" w:eastAsia="仿宋" w:cs="仿宋"/>
          <w:sz w:val="24"/>
          <w:szCs w:val="24"/>
          <w:highlight w:val="none"/>
          <w:lang w:val="en-US" w:eastAsia="zh-CN"/>
        </w:rPr>
        <w:fldChar w:fldCharType="end"/>
      </w:r>
    </w:p>
    <w:p>
      <w:pPr>
        <w:pStyle w:val="2"/>
        <w:rPr>
          <w:rFonts w:hint="default"/>
          <w:lang w:val="en-US" w:eastAsia="zh-CN"/>
        </w:rPr>
      </w:pPr>
    </w:p>
    <w:p>
      <w:pPr>
        <w:pStyle w:val="2"/>
      </w:pPr>
      <w:r>
        <w:drawing>
          <wp:inline distT="0" distB="0" distL="114300" distR="114300">
            <wp:extent cx="4623435" cy="749300"/>
            <wp:effectExtent l="0" t="0" r="5715" b="1270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9"/>
                    <a:stretch>
                      <a:fillRect/>
                    </a:stretch>
                  </pic:blipFill>
                  <pic:spPr>
                    <a:xfrm>
                      <a:off x="0" y="0"/>
                      <a:ext cx="4623435" cy="749300"/>
                    </a:xfrm>
                    <a:prstGeom prst="rect">
                      <a:avLst/>
                    </a:prstGeom>
                    <a:noFill/>
                    <a:ln>
                      <a:noFill/>
                    </a:ln>
                  </pic:spPr>
                </pic:pic>
              </a:graphicData>
            </a:graphic>
          </wp:inline>
        </w:drawing>
      </w:r>
    </w:p>
    <w:p>
      <w:pPr>
        <w:spacing w:line="360" w:lineRule="auto"/>
        <w:ind w:firstLine="480" w:firstLineChars="200"/>
        <w:jc w:val="both"/>
        <w:rPr>
          <w:rStyle w:val="9"/>
          <w:rFonts w:hint="default" w:ascii="仿宋" w:hAnsi="仿宋" w:eastAsia="仿宋" w:cs="仿宋"/>
          <w:sz w:val="24"/>
          <w:szCs w:val="24"/>
          <w:highlight w:val="none"/>
          <w:lang w:val="en-US" w:eastAsia="zh-CN"/>
        </w:rPr>
      </w:pPr>
      <w:r>
        <w:rPr>
          <w:rStyle w:val="9"/>
          <w:rFonts w:hint="default" w:ascii="仿宋" w:hAnsi="仿宋" w:eastAsia="仿宋" w:cs="仿宋"/>
          <w:sz w:val="24"/>
          <w:szCs w:val="24"/>
          <w:highlight w:val="none"/>
          <w:lang w:val="en-US" w:eastAsia="zh-CN"/>
        </w:rPr>
        <w:fldChar w:fldCharType="begin"/>
      </w:r>
      <w:r>
        <w:rPr>
          <w:rStyle w:val="9"/>
          <w:rFonts w:hint="default" w:ascii="仿宋" w:hAnsi="仿宋" w:eastAsia="仿宋" w:cs="仿宋"/>
          <w:sz w:val="24"/>
          <w:szCs w:val="24"/>
          <w:highlight w:val="none"/>
          <w:lang w:val="en-US" w:eastAsia="zh-CN"/>
        </w:rPr>
        <w:instrText xml:space="preserve"> HYPERLINK "http://www.cfpa.org.cn/news/news_detail.aspx?articleid=3281" </w:instrText>
      </w:r>
      <w:r>
        <w:rPr>
          <w:rStyle w:val="9"/>
          <w:rFonts w:hint="default" w:ascii="仿宋" w:hAnsi="仿宋" w:eastAsia="仿宋" w:cs="仿宋"/>
          <w:sz w:val="24"/>
          <w:szCs w:val="24"/>
          <w:highlight w:val="none"/>
          <w:lang w:val="en-US" w:eastAsia="zh-CN"/>
        </w:rPr>
        <w:fldChar w:fldCharType="separate"/>
      </w:r>
      <w:r>
        <w:rPr>
          <w:rStyle w:val="9"/>
          <w:rFonts w:hint="default" w:ascii="仿宋" w:hAnsi="仿宋" w:eastAsia="仿宋" w:cs="仿宋"/>
          <w:sz w:val="24"/>
          <w:szCs w:val="24"/>
          <w:highlight w:val="none"/>
          <w:lang w:val="en-US" w:eastAsia="zh-CN"/>
        </w:rPr>
        <w:t>http://www.cfpa.org.cn/news/news_detail.aspx?articleid=3281</w:t>
      </w:r>
      <w:r>
        <w:rPr>
          <w:rStyle w:val="9"/>
          <w:rFonts w:hint="default" w:ascii="仿宋" w:hAnsi="仿宋" w:eastAsia="仿宋" w:cs="仿宋"/>
          <w:sz w:val="24"/>
          <w:szCs w:val="24"/>
          <w:highlight w:val="none"/>
          <w:lang w:val="en-US" w:eastAsia="zh-CN"/>
        </w:rPr>
        <w:fldChar w:fldCharType="end"/>
      </w:r>
    </w:p>
    <w:p>
      <w:pPr>
        <w:pStyle w:val="2"/>
        <w:rPr>
          <w:rFonts w:hint="default"/>
          <w:lang w:val="en-US" w:eastAsia="zh-CN"/>
        </w:rPr>
      </w:pPr>
    </w:p>
    <w:p>
      <w:pPr>
        <w:pStyle w:val="2"/>
        <w:jc w:val="both"/>
        <w:rPr>
          <w:rFonts w:hint="default"/>
          <w:lang w:val="en-US" w:eastAsia="zh-CN"/>
        </w:rPr>
      </w:pPr>
      <w:r>
        <w:drawing>
          <wp:inline distT="0" distB="0" distL="114300" distR="114300">
            <wp:extent cx="4429760" cy="782320"/>
            <wp:effectExtent l="0" t="0" r="8890" b="1778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0"/>
                    <a:stretch>
                      <a:fillRect/>
                    </a:stretch>
                  </pic:blipFill>
                  <pic:spPr>
                    <a:xfrm>
                      <a:off x="0" y="0"/>
                      <a:ext cx="4429760" cy="782320"/>
                    </a:xfrm>
                    <a:prstGeom prst="rect">
                      <a:avLst/>
                    </a:prstGeom>
                    <a:noFill/>
                    <a:ln>
                      <a:noFill/>
                    </a:ln>
                  </pic:spPr>
                </pic:pic>
              </a:graphicData>
            </a:graphic>
          </wp:inline>
        </w:drawing>
      </w:r>
    </w:p>
    <w:p>
      <w:pPr>
        <w:spacing w:line="360" w:lineRule="auto"/>
        <w:ind w:firstLine="480" w:firstLineChars="200"/>
        <w:jc w:val="both"/>
        <w:rPr>
          <w:rFonts w:hint="eastAsia"/>
          <w:lang w:val="en-US" w:eastAsia="zh-CN"/>
        </w:rPr>
      </w:pPr>
      <w:r>
        <w:rPr>
          <w:rFonts w:hint="default" w:ascii="仿宋" w:hAnsi="仿宋" w:eastAsia="仿宋" w:cs="仿宋"/>
          <w:sz w:val="24"/>
          <w:szCs w:val="24"/>
          <w:highlight w:val="none"/>
          <w:lang w:val="en-US" w:eastAsia="zh-CN"/>
        </w:rPr>
        <w:fldChar w:fldCharType="begin"/>
      </w:r>
      <w:r>
        <w:rPr>
          <w:rFonts w:hint="default" w:ascii="仿宋" w:hAnsi="仿宋" w:eastAsia="仿宋" w:cs="仿宋"/>
          <w:sz w:val="24"/>
          <w:szCs w:val="24"/>
          <w:highlight w:val="none"/>
          <w:lang w:val="en-US" w:eastAsia="zh-CN"/>
        </w:rPr>
        <w:instrText xml:space="preserve"> HYPERLINK "http://www.cfpa.org.cn/news/news_detail.aspx?articleid=3402" </w:instrText>
      </w:r>
      <w:r>
        <w:rPr>
          <w:rFonts w:hint="default" w:ascii="仿宋" w:hAnsi="仿宋" w:eastAsia="仿宋" w:cs="仿宋"/>
          <w:sz w:val="24"/>
          <w:szCs w:val="24"/>
          <w:highlight w:val="none"/>
          <w:lang w:val="en-US" w:eastAsia="zh-CN"/>
        </w:rPr>
        <w:fldChar w:fldCharType="separate"/>
      </w:r>
      <w:r>
        <w:rPr>
          <w:rStyle w:val="9"/>
          <w:rFonts w:hint="default" w:ascii="仿宋" w:hAnsi="仿宋" w:eastAsia="仿宋" w:cs="仿宋"/>
          <w:sz w:val="24"/>
          <w:szCs w:val="24"/>
          <w:highlight w:val="none"/>
          <w:lang w:val="en-US" w:eastAsia="zh-CN"/>
        </w:rPr>
        <w:t>http://www.cfpa.org.cn/news/news_detail.aspx?articleid=3402</w:t>
      </w:r>
      <w:r>
        <w:rPr>
          <w:rFonts w:hint="default" w:ascii="仿宋" w:hAnsi="仿宋" w:eastAsia="仿宋" w:cs="仿宋"/>
          <w:sz w:val="24"/>
          <w:szCs w:val="24"/>
          <w:highlight w:val="none"/>
          <w:lang w:val="en-US" w:eastAsia="zh-CN"/>
        </w:rPr>
        <w:fldChar w:fldCharType="end"/>
      </w:r>
    </w:p>
    <w:sectPr>
      <w:footerReference r:id="rId3" w:type="default"/>
      <w:pgSz w:w="11906" w:h="16838"/>
      <w:pgMar w:top="1276" w:right="17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8C280B"/>
    <w:multiLevelType w:val="singleLevel"/>
    <w:tmpl w:val="D28C280B"/>
    <w:lvl w:ilvl="0" w:tentative="0">
      <w:start w:val="1"/>
      <w:numFmt w:val="decimal"/>
      <w:suff w:val="nothing"/>
      <w:lvlText w:val="（%1）"/>
      <w:lvlJc w:val="left"/>
    </w:lvl>
  </w:abstractNum>
  <w:abstractNum w:abstractNumId="1">
    <w:nsid w:val="EB290FED"/>
    <w:multiLevelType w:val="singleLevel"/>
    <w:tmpl w:val="EB290FED"/>
    <w:lvl w:ilvl="0" w:tentative="0">
      <w:start w:val="1"/>
      <w:numFmt w:val="decimal"/>
      <w:suff w:val="nothing"/>
      <w:lvlText w:val="%1、"/>
      <w:lvlJc w:val="left"/>
    </w:lvl>
  </w:abstractNum>
  <w:abstractNum w:abstractNumId="2">
    <w:nsid w:val="F1628D39"/>
    <w:multiLevelType w:val="singleLevel"/>
    <w:tmpl w:val="F1628D39"/>
    <w:lvl w:ilvl="0" w:tentative="0">
      <w:start w:val="1"/>
      <w:numFmt w:val="decimal"/>
      <w:suff w:val="nothing"/>
      <w:lvlText w:val="%1、"/>
      <w:lvlJc w:val="left"/>
    </w:lvl>
  </w:abstractNum>
  <w:abstractNum w:abstractNumId="3">
    <w:nsid w:val="085B6937"/>
    <w:multiLevelType w:val="singleLevel"/>
    <w:tmpl w:val="085B6937"/>
    <w:lvl w:ilvl="0" w:tentative="0">
      <w:start w:val="1"/>
      <w:numFmt w:val="chineseCounting"/>
      <w:suff w:val="nothing"/>
      <w:lvlText w:val="（%1）"/>
      <w:lvlJc w:val="left"/>
      <w:pPr>
        <w:ind w:left="0" w:firstLine="420"/>
      </w:pPr>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ZmY2I4Njk5ZjA1YjA1M2MwMGFmMjI5NWQzNGJmNjUifQ=="/>
  </w:docVars>
  <w:rsids>
    <w:rsidRoot w:val="00000000"/>
    <w:rsid w:val="00E00DE4"/>
    <w:rsid w:val="013D404E"/>
    <w:rsid w:val="01BF2EA1"/>
    <w:rsid w:val="01FE7379"/>
    <w:rsid w:val="02F96252"/>
    <w:rsid w:val="063551EB"/>
    <w:rsid w:val="07736D2C"/>
    <w:rsid w:val="077E67B6"/>
    <w:rsid w:val="08AA16DF"/>
    <w:rsid w:val="0EEA6306"/>
    <w:rsid w:val="0F513F81"/>
    <w:rsid w:val="17123F41"/>
    <w:rsid w:val="19B312DD"/>
    <w:rsid w:val="1BDB2B53"/>
    <w:rsid w:val="1DB56884"/>
    <w:rsid w:val="1FAA740D"/>
    <w:rsid w:val="215869F4"/>
    <w:rsid w:val="21CB18BC"/>
    <w:rsid w:val="21CC3CDF"/>
    <w:rsid w:val="253D02ED"/>
    <w:rsid w:val="320E382B"/>
    <w:rsid w:val="343B467F"/>
    <w:rsid w:val="34983558"/>
    <w:rsid w:val="34EC1E27"/>
    <w:rsid w:val="3983149F"/>
    <w:rsid w:val="477041E8"/>
    <w:rsid w:val="48FF7146"/>
    <w:rsid w:val="4B3B7AB7"/>
    <w:rsid w:val="52E635B0"/>
    <w:rsid w:val="535B21AD"/>
    <w:rsid w:val="54AD4386"/>
    <w:rsid w:val="571B343C"/>
    <w:rsid w:val="5ADD1A87"/>
    <w:rsid w:val="5AEC2FFD"/>
    <w:rsid w:val="5C4C26D6"/>
    <w:rsid w:val="5CC95CE6"/>
    <w:rsid w:val="60B92304"/>
    <w:rsid w:val="618C17C7"/>
    <w:rsid w:val="63416D0D"/>
    <w:rsid w:val="6AE95DE2"/>
    <w:rsid w:val="6BA836D3"/>
    <w:rsid w:val="6E81173F"/>
    <w:rsid w:val="6EF32E85"/>
    <w:rsid w:val="70AB7A7C"/>
    <w:rsid w:val="72974986"/>
    <w:rsid w:val="750E0AD5"/>
    <w:rsid w:val="77F155C8"/>
    <w:rsid w:val="7A6510DB"/>
    <w:rsid w:val="7FC00B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99"/>
    <w:pPr>
      <w:suppressAutoHyphens/>
      <w:snapToGrid w:val="0"/>
      <w:spacing w:after="120"/>
    </w:pPr>
    <w:rPr>
      <w:rFonts w:ascii="Times New Roman" w:hAnsi="Times New Roman" w:cs="Times New Roman"/>
      <w:sz w:val="20"/>
      <w:szCs w:val="20"/>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1640</Words>
  <Characters>2451</Characters>
  <Lines>0</Lines>
  <Paragraphs>0</Paragraphs>
  <TotalTime>8</TotalTime>
  <ScaleCrop>false</ScaleCrop>
  <LinksUpToDate>false</LinksUpToDate>
  <CharactersWithSpaces>2459</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2022-04-24T04:51:00Z</dcterms:created>
  <dc:creator>admin</dc:creator>
  <cp:lastModifiedBy>Zoe</cp:lastModifiedBy>
  <cp:lastPrinted>2023-03-14T12:38:00Z</cp:lastPrinted>
  <dcterms:modified xsi:type="dcterms:W3CDTF">2023-03-16T07:07:44Z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commondata">
    <vt:lpwstr>eyJoZGlkIjoiOWU0MzI3OWVkNDlkMjhjYzk2Y2I4ODk2ZmRlNTIzODMifQ==</vt:lpwstr>
  </property>
  <property fmtid="{D5CDD505-2E9C-101B-9397-08002B2CF9AE}" pid="4" name="ICV">
    <vt:lpwstr>8F4627BB274B4C7A833A1AEFEA7D4DB6</vt:lpwstr>
  </property>
</Properties>
</file>